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952FB0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824537576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8230F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6F623E" w:rsidRDefault="006F623E" w:rsidP="0090037B">
      <w:pPr>
        <w:ind w:right="-1"/>
        <w:jc w:val="both"/>
        <w:rPr>
          <w:b/>
          <w:sz w:val="28"/>
          <w:lang w:val="tt-RU"/>
        </w:rPr>
        <w:sectPr w:rsidR="006F623E" w:rsidSect="00647920">
          <w:pgSz w:w="11906" w:h="16838"/>
          <w:pgMar w:top="1134" w:right="567" w:bottom="1134" w:left="1134" w:header="720" w:footer="720" w:gutter="0"/>
          <w:cols w:space="720"/>
          <w:docGrid w:linePitch="272"/>
        </w:sectPr>
      </w:pPr>
    </w:p>
    <w:p w:rsidR="006F623E" w:rsidRPr="008A0009" w:rsidRDefault="009B43AB" w:rsidP="008A0009">
      <w:pPr>
        <w:pStyle w:val="ad"/>
        <w:widowControl w:val="0"/>
        <w:ind w:left="0"/>
        <w:contextualSpacing w:val="0"/>
        <w:jc w:val="both"/>
        <w:rPr>
          <w:sz w:val="28"/>
          <w:lang w:val="tt-RU"/>
        </w:rPr>
      </w:pPr>
      <w:r>
        <w:rPr>
          <w:sz w:val="28"/>
          <w:lang w:val="tt-RU"/>
        </w:rPr>
        <w:lastRenderedPageBreak/>
        <w:t>О</w:t>
      </w:r>
      <w:r w:rsidR="00467E35">
        <w:rPr>
          <w:sz w:val="28"/>
          <w:lang w:val="tt-RU"/>
        </w:rPr>
        <w:t xml:space="preserve"> </w:t>
      </w:r>
      <w:r w:rsidR="003C4A84">
        <w:rPr>
          <w:rFonts w:eastAsia="PT Astra Serif"/>
          <w:sz w:val="28"/>
          <w:szCs w:val="28"/>
        </w:rPr>
        <w:t>требованиях</w:t>
      </w:r>
      <w:r w:rsidR="00467E35">
        <w:rPr>
          <w:rFonts w:eastAsia="PT Astra Serif"/>
          <w:sz w:val="28"/>
          <w:szCs w:val="28"/>
        </w:rPr>
        <w:t xml:space="preserve"> </w:t>
      </w:r>
      <w:r w:rsidR="00467E35" w:rsidRPr="00050E64">
        <w:rPr>
          <w:rFonts w:eastAsia="PT Astra Serif"/>
          <w:sz w:val="28"/>
          <w:szCs w:val="28"/>
        </w:rPr>
        <w:t>к размещению и обустройству сезонных залов (зон) обслуживания</w:t>
      </w:r>
      <w:r w:rsidR="00467E35">
        <w:rPr>
          <w:rFonts w:eastAsia="PT Astra Serif"/>
          <w:sz w:val="28"/>
          <w:szCs w:val="28"/>
        </w:rPr>
        <w:t xml:space="preserve"> </w:t>
      </w:r>
      <w:r w:rsidR="00467E35" w:rsidRPr="00050E64">
        <w:rPr>
          <w:rFonts w:eastAsia="PT Astra Serif"/>
          <w:sz w:val="28"/>
          <w:szCs w:val="28"/>
        </w:rPr>
        <w:t xml:space="preserve">посетителей, </w:t>
      </w:r>
      <w:r w:rsidR="00467E35" w:rsidRPr="00050E64">
        <w:rPr>
          <w:rFonts w:eastAsia="PT Astra Serif"/>
          <w:color w:val="000000" w:themeColor="text1"/>
          <w:sz w:val="28"/>
          <w:szCs w:val="28"/>
        </w:rPr>
        <w:t>в которых осуществляется розничная продажа алкогольной</w:t>
      </w:r>
      <w:r w:rsidR="00467E35">
        <w:rPr>
          <w:rFonts w:eastAsia="PT Astra Serif"/>
          <w:color w:val="000000" w:themeColor="text1"/>
          <w:sz w:val="28"/>
          <w:szCs w:val="28"/>
        </w:rPr>
        <w:t xml:space="preserve"> </w:t>
      </w:r>
      <w:r w:rsidR="00467E35" w:rsidRPr="00050E64">
        <w:rPr>
          <w:rFonts w:eastAsia="PT Astra Serif"/>
          <w:color w:val="000000" w:themeColor="text1"/>
          <w:sz w:val="28"/>
          <w:szCs w:val="28"/>
        </w:rPr>
        <w:t>продукции при оказании услуг общественного питания</w:t>
      </w:r>
      <w:r w:rsidR="00467E35">
        <w:rPr>
          <w:rFonts w:eastAsia="PT Astra Serif"/>
          <w:color w:val="000000" w:themeColor="text1"/>
          <w:sz w:val="28"/>
          <w:szCs w:val="28"/>
        </w:rPr>
        <w:t xml:space="preserve"> на территории Республики Татарстан   </w:t>
      </w: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  <w:sectPr w:rsidR="006F623E" w:rsidSect="006F623E">
          <w:type w:val="continuous"/>
          <w:pgSz w:w="11906" w:h="16838"/>
          <w:pgMar w:top="1134" w:right="567" w:bottom="1134" w:left="1134" w:header="720" w:footer="720" w:gutter="0"/>
          <w:cols w:num="2" w:space="709"/>
          <w:docGrid w:linePitch="272"/>
        </w:sectPr>
      </w:pPr>
    </w:p>
    <w:p w:rsidR="006F623E" w:rsidRDefault="006F623E" w:rsidP="00F62E7F">
      <w:pPr>
        <w:ind w:right="-1"/>
        <w:jc w:val="center"/>
        <w:rPr>
          <w:sz w:val="28"/>
          <w:lang w:val="tt-RU"/>
        </w:rPr>
        <w:sectPr w:rsidR="006F623E" w:rsidSect="006F623E">
          <w:type w:val="continuous"/>
          <w:pgSz w:w="11906" w:h="16838"/>
          <w:pgMar w:top="1134" w:right="567" w:bottom="1134" w:left="1134" w:header="720" w:footer="720" w:gutter="0"/>
          <w:cols w:num="2" w:space="709"/>
          <w:docGrid w:linePitch="272"/>
        </w:sectPr>
      </w:pPr>
    </w:p>
    <w:p w:rsidR="00D74328" w:rsidRPr="00484A90" w:rsidRDefault="00467E35" w:rsidP="004B20BD">
      <w:pPr>
        <w:ind w:right="-1" w:firstLine="720"/>
        <w:jc w:val="both"/>
        <w:rPr>
          <w:color w:val="FF0000"/>
          <w:sz w:val="28"/>
        </w:rPr>
      </w:pPr>
      <w:r w:rsidRPr="004B20BD">
        <w:rPr>
          <w:sz w:val="28"/>
        </w:rPr>
        <w:lastRenderedPageBreak/>
        <w:t xml:space="preserve">В </w:t>
      </w:r>
      <w:r w:rsidR="00FC2C4A" w:rsidRPr="004B20BD">
        <w:rPr>
          <w:sz w:val="28"/>
        </w:rPr>
        <w:t xml:space="preserve">связи с принятием </w:t>
      </w:r>
      <w:r w:rsidR="004B20BD" w:rsidRPr="004B20BD">
        <w:rPr>
          <w:sz w:val="28"/>
        </w:rPr>
        <w:t>Федерального закона от 29 мая 2024 года № 102-ФЗ «О внесении изменений в Федеральный закон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статью 2 Федерального закона «О внесении изменений в Федеральный закон «О государственном регулировании производства и оборота этилово</w:t>
      </w:r>
      <w:r w:rsidR="004B20BD">
        <w:rPr>
          <w:sz w:val="28"/>
        </w:rPr>
        <w:t>го спирта, алкогольной и спирто</w:t>
      </w:r>
      <w:r w:rsidR="004B20BD" w:rsidRPr="004B20BD">
        <w:rPr>
          <w:sz w:val="28"/>
        </w:rPr>
        <w:t>содержащей продукции и об ограничении потребления (распития) алкогольной продукции</w:t>
      </w:r>
      <w:r w:rsidR="00BA037B" w:rsidRPr="005A5C0D">
        <w:rPr>
          <w:sz w:val="28"/>
        </w:rPr>
        <w:t>»,</w:t>
      </w:r>
      <w:r w:rsidR="004536EC" w:rsidRPr="005A5C0D">
        <w:rPr>
          <w:sz w:val="28"/>
        </w:rPr>
        <w:t xml:space="preserve"> </w:t>
      </w:r>
      <w:r w:rsidR="006C3E9C" w:rsidRPr="005A5C0D">
        <w:rPr>
          <w:sz w:val="28"/>
          <w:lang w:val="tt-RU"/>
        </w:rPr>
        <w:t xml:space="preserve">в соответствии с </w:t>
      </w:r>
      <w:r w:rsidR="004536EC" w:rsidRPr="005A5C0D">
        <w:rPr>
          <w:sz w:val="28"/>
        </w:rPr>
        <w:t>постановлени</w:t>
      </w:r>
      <w:r w:rsidR="006C3E9C" w:rsidRPr="005A5C0D">
        <w:rPr>
          <w:sz w:val="28"/>
        </w:rPr>
        <w:t>ем</w:t>
      </w:r>
      <w:r w:rsidR="004536EC">
        <w:rPr>
          <w:sz w:val="28"/>
        </w:rPr>
        <w:t xml:space="preserve"> Кабинета Министров Республики Татарстан от 25.08.2025 №</w:t>
      </w:r>
      <w:r w:rsidR="006C3E9C">
        <w:rPr>
          <w:sz w:val="28"/>
        </w:rPr>
        <w:t xml:space="preserve"> </w:t>
      </w:r>
      <w:r w:rsidR="004536EC">
        <w:rPr>
          <w:sz w:val="28"/>
        </w:rPr>
        <w:t>632 «</w:t>
      </w:r>
      <w:r w:rsidR="004536EC" w:rsidRPr="004536EC">
        <w:rPr>
          <w:sz w:val="28"/>
        </w:rPr>
        <w:t xml:space="preserve">О внесении изменения в Положение о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потребителей, утвержденное постановлением Кабинета Министров Республики Татарстан от 05.08.2005 </w:t>
      </w:r>
      <w:r w:rsidR="004536EC">
        <w:rPr>
          <w:sz w:val="28"/>
        </w:rPr>
        <w:t>№ 391 «</w:t>
      </w:r>
      <w:r w:rsidR="004536EC" w:rsidRPr="004536EC">
        <w:rPr>
          <w:sz w:val="28"/>
        </w:rPr>
        <w:t>Вопросы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</w:t>
      </w:r>
      <w:r w:rsidR="004536EC">
        <w:rPr>
          <w:sz w:val="28"/>
        </w:rPr>
        <w:t>»</w:t>
      </w:r>
    </w:p>
    <w:p w:rsidR="009B43AB" w:rsidRPr="007D2BE8" w:rsidRDefault="009B43AB" w:rsidP="007D2BE8">
      <w:pPr>
        <w:ind w:right="-1" w:firstLine="720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5C6E88" w:rsidRPr="0005638B" w:rsidRDefault="005C6E88" w:rsidP="005C6E88">
      <w:pPr>
        <w:ind w:firstLine="720"/>
        <w:jc w:val="both"/>
        <w:rPr>
          <w:sz w:val="28"/>
          <w:lang w:val="tt-RU"/>
        </w:rPr>
      </w:pPr>
      <w:r w:rsidRPr="0005638B">
        <w:rPr>
          <w:sz w:val="28"/>
          <w:lang w:val="tt-RU"/>
        </w:rPr>
        <w:t>приказываю:</w:t>
      </w:r>
    </w:p>
    <w:p w:rsidR="009E5361" w:rsidRDefault="009E5361" w:rsidP="00056870">
      <w:pPr>
        <w:ind w:right="-1" w:firstLine="709"/>
        <w:rPr>
          <w:sz w:val="28"/>
          <w:lang w:val="tt-RU"/>
        </w:rPr>
      </w:pPr>
    </w:p>
    <w:p w:rsidR="00303978" w:rsidRPr="00303978" w:rsidRDefault="00647C14" w:rsidP="00303978">
      <w:pPr>
        <w:pStyle w:val="ad"/>
        <w:numPr>
          <w:ilvl w:val="0"/>
          <w:numId w:val="1"/>
        </w:numPr>
        <w:ind w:left="0" w:right="-1" w:firstLine="709"/>
        <w:jc w:val="both"/>
        <w:rPr>
          <w:sz w:val="28"/>
          <w:lang w:val="tt-RU"/>
        </w:rPr>
      </w:pPr>
      <w:r>
        <w:rPr>
          <w:sz w:val="28"/>
          <w:lang w:val="tt-RU"/>
        </w:rPr>
        <w:t xml:space="preserve">Утвердить </w:t>
      </w:r>
      <w:r w:rsidR="009B43AB">
        <w:rPr>
          <w:sz w:val="28"/>
          <w:lang w:val="tt-RU"/>
        </w:rPr>
        <w:t xml:space="preserve">требования </w:t>
      </w:r>
      <w:r w:rsidR="004E3116" w:rsidRPr="004E3116">
        <w:rPr>
          <w:sz w:val="28"/>
        </w:rPr>
        <w:t>к размещению и обустройству сезонных залов (зон) обслуживания посетителей, в которых осуществляется розничная продажа алкогольной продукции при оказании услуг общественного питания на те</w:t>
      </w:r>
      <w:r w:rsidR="004E3116">
        <w:rPr>
          <w:sz w:val="28"/>
        </w:rPr>
        <w:t>рритории Республики Татарстан</w:t>
      </w:r>
      <w:r w:rsidR="006F623E">
        <w:rPr>
          <w:sz w:val="28"/>
          <w:lang w:val="tt-RU"/>
        </w:rPr>
        <w:t>,</w:t>
      </w:r>
      <w:r w:rsidR="00303978" w:rsidRPr="00303978">
        <w:rPr>
          <w:sz w:val="28"/>
          <w:lang w:val="tt-RU"/>
        </w:rPr>
        <w:t xml:space="preserve"> согласно Приложению  к настоящему приказу.</w:t>
      </w:r>
    </w:p>
    <w:p w:rsidR="00A32753" w:rsidRPr="009E5361" w:rsidRDefault="00A32753" w:rsidP="00837509">
      <w:pPr>
        <w:pStyle w:val="ad"/>
        <w:numPr>
          <w:ilvl w:val="0"/>
          <w:numId w:val="1"/>
        </w:numPr>
        <w:ind w:left="0" w:right="-1" w:firstLine="709"/>
        <w:jc w:val="both"/>
        <w:rPr>
          <w:sz w:val="28"/>
          <w:lang w:val="tt-RU"/>
        </w:rPr>
      </w:pPr>
      <w:r w:rsidRPr="005A2D3A">
        <w:rPr>
          <w:sz w:val="28"/>
          <w:lang w:val="tt-RU"/>
        </w:rPr>
        <w:lastRenderedPageBreak/>
        <w:t xml:space="preserve">Контроль за исполнением </w:t>
      </w:r>
      <w:r w:rsidR="006F623E">
        <w:rPr>
          <w:sz w:val="28"/>
          <w:lang w:val="tt-RU"/>
        </w:rPr>
        <w:t xml:space="preserve">настоящего </w:t>
      </w:r>
      <w:r w:rsidRPr="005A2D3A">
        <w:rPr>
          <w:sz w:val="28"/>
          <w:lang w:val="tt-RU"/>
        </w:rPr>
        <w:t>приказа во</w:t>
      </w:r>
      <w:r w:rsidR="009E5361">
        <w:rPr>
          <w:sz w:val="28"/>
          <w:lang w:val="tt-RU"/>
        </w:rPr>
        <w:t xml:space="preserve">зложить на заместителя министра </w:t>
      </w:r>
      <w:r w:rsidR="006F623E">
        <w:rPr>
          <w:sz w:val="28"/>
          <w:lang w:val="tt-RU"/>
        </w:rPr>
        <w:t xml:space="preserve">промышленности и торговли Республики Татарстан </w:t>
      </w:r>
      <w:r w:rsidR="00B05CC4">
        <w:rPr>
          <w:sz w:val="28"/>
          <w:lang w:val="tt-RU"/>
        </w:rPr>
        <w:t>Н.Д</w:t>
      </w:r>
      <w:r w:rsidR="00B678FF">
        <w:rPr>
          <w:sz w:val="28"/>
          <w:lang w:val="tt-RU"/>
        </w:rPr>
        <w:t>.</w:t>
      </w:r>
      <w:r w:rsidR="00B05CC4">
        <w:rPr>
          <w:sz w:val="28"/>
          <w:lang w:val="tt-RU"/>
        </w:rPr>
        <w:t>Закирова</w:t>
      </w:r>
      <w:r w:rsidR="00B678FF">
        <w:rPr>
          <w:sz w:val="28"/>
          <w:lang w:val="tt-RU"/>
        </w:rPr>
        <w:t>.</w:t>
      </w:r>
    </w:p>
    <w:p w:rsidR="00303978" w:rsidRDefault="00303978" w:rsidP="004E3116">
      <w:pPr>
        <w:ind w:right="-1"/>
        <w:rPr>
          <w:sz w:val="28"/>
          <w:lang w:val="tt-RU"/>
        </w:rPr>
      </w:pPr>
    </w:p>
    <w:p w:rsidR="004536EC" w:rsidRDefault="004536EC" w:rsidP="004E3116">
      <w:pPr>
        <w:ind w:right="-1"/>
        <w:rPr>
          <w:sz w:val="28"/>
          <w:lang w:val="tt-RU"/>
        </w:rPr>
      </w:pPr>
    </w:p>
    <w:p w:rsidR="004536EC" w:rsidRDefault="004536EC" w:rsidP="004E3116">
      <w:pPr>
        <w:ind w:right="-1"/>
        <w:rPr>
          <w:sz w:val="28"/>
          <w:lang w:val="tt-RU"/>
        </w:rPr>
      </w:pPr>
    </w:p>
    <w:p w:rsidR="001630AD" w:rsidRDefault="003D1B3E" w:rsidP="003D1B3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Премьер-министра</w:t>
      </w:r>
    </w:p>
    <w:p w:rsidR="005D60BD" w:rsidRPr="006F623E" w:rsidRDefault="003D1B3E" w:rsidP="006F623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Республики Татарстан – министр</w:t>
      </w:r>
      <w:r w:rsidR="00086B8F">
        <w:rPr>
          <w:sz w:val="28"/>
          <w:szCs w:val="28"/>
        </w:rPr>
        <w:tab/>
      </w:r>
      <w:r w:rsidR="00086B8F">
        <w:rPr>
          <w:sz w:val="28"/>
          <w:szCs w:val="28"/>
        </w:rPr>
        <w:tab/>
      </w:r>
      <w:r w:rsidR="00086B8F">
        <w:rPr>
          <w:sz w:val="28"/>
          <w:szCs w:val="28"/>
        </w:rPr>
        <w:tab/>
      </w:r>
      <w:r w:rsidR="00086B8F">
        <w:rPr>
          <w:sz w:val="28"/>
          <w:szCs w:val="28"/>
        </w:rPr>
        <w:tab/>
      </w:r>
      <w:r w:rsidR="00086B8F">
        <w:rPr>
          <w:sz w:val="28"/>
          <w:szCs w:val="28"/>
        </w:rPr>
        <w:tab/>
      </w:r>
      <w:r w:rsidR="00086B8F">
        <w:rPr>
          <w:sz w:val="28"/>
          <w:szCs w:val="28"/>
        </w:rPr>
        <w:tab/>
      </w:r>
      <w:r w:rsidR="001B5450">
        <w:rPr>
          <w:sz w:val="28"/>
          <w:szCs w:val="28"/>
        </w:rPr>
        <w:t>О.В</w:t>
      </w:r>
      <w:r>
        <w:rPr>
          <w:sz w:val="28"/>
          <w:szCs w:val="28"/>
        </w:rPr>
        <w:t>.</w:t>
      </w:r>
      <w:r w:rsidR="001B5450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1B5450">
        <w:rPr>
          <w:sz w:val="28"/>
          <w:szCs w:val="28"/>
        </w:rPr>
        <w:t>оробченко</w:t>
      </w:r>
    </w:p>
    <w:p w:rsidR="00BA037B" w:rsidRDefault="00BA037B" w:rsidP="006F623E">
      <w:pPr>
        <w:ind w:right="-1"/>
        <w:jc w:val="right"/>
        <w:rPr>
          <w:sz w:val="28"/>
          <w:szCs w:val="28"/>
        </w:rPr>
      </w:pPr>
    </w:p>
    <w:p w:rsidR="00BA037B" w:rsidRDefault="00BA037B" w:rsidP="006F623E">
      <w:pPr>
        <w:ind w:right="-1"/>
        <w:jc w:val="right"/>
        <w:rPr>
          <w:sz w:val="28"/>
          <w:szCs w:val="28"/>
        </w:rPr>
      </w:pPr>
    </w:p>
    <w:p w:rsidR="00BA037B" w:rsidRDefault="00BA037B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536EC" w:rsidRDefault="004536EC" w:rsidP="006F623E">
      <w:pPr>
        <w:ind w:right="-1"/>
        <w:jc w:val="right"/>
        <w:rPr>
          <w:sz w:val="28"/>
          <w:szCs w:val="28"/>
        </w:rPr>
      </w:pPr>
    </w:p>
    <w:p w:rsidR="0042691A" w:rsidRPr="00647920" w:rsidRDefault="0042691A" w:rsidP="006F623E">
      <w:pPr>
        <w:ind w:right="-1"/>
        <w:jc w:val="right"/>
        <w:rPr>
          <w:sz w:val="28"/>
          <w:szCs w:val="28"/>
        </w:rPr>
      </w:pPr>
      <w:r w:rsidRPr="00647920">
        <w:rPr>
          <w:sz w:val="28"/>
          <w:szCs w:val="28"/>
        </w:rPr>
        <w:lastRenderedPageBreak/>
        <w:t xml:space="preserve">Приложение </w:t>
      </w:r>
    </w:p>
    <w:p w:rsidR="006127B4" w:rsidRDefault="0042691A" w:rsidP="00061991">
      <w:pPr>
        <w:ind w:right="-1"/>
        <w:jc w:val="right"/>
        <w:rPr>
          <w:sz w:val="28"/>
          <w:szCs w:val="28"/>
        </w:rPr>
      </w:pPr>
      <w:r w:rsidRPr="00647920">
        <w:rPr>
          <w:sz w:val="28"/>
          <w:szCs w:val="28"/>
        </w:rPr>
        <w:t xml:space="preserve">к </w:t>
      </w:r>
      <w:r w:rsidR="00596776" w:rsidRPr="00647920">
        <w:rPr>
          <w:sz w:val="28"/>
          <w:szCs w:val="28"/>
        </w:rPr>
        <w:t>приказу</w:t>
      </w:r>
      <w:r w:rsidR="00061991">
        <w:rPr>
          <w:sz w:val="28"/>
          <w:szCs w:val="28"/>
        </w:rPr>
        <w:t xml:space="preserve"> Министерства промышленности </w:t>
      </w:r>
    </w:p>
    <w:p w:rsidR="004E3116" w:rsidRDefault="00061991" w:rsidP="00061991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bookmarkStart w:id="0" w:name="_GoBack"/>
      <w:bookmarkEnd w:id="0"/>
      <w:r w:rsidR="00385D5C">
        <w:rPr>
          <w:sz w:val="28"/>
          <w:szCs w:val="28"/>
        </w:rPr>
        <w:t>торговли Республики</w:t>
      </w:r>
      <w:r>
        <w:rPr>
          <w:sz w:val="28"/>
          <w:szCs w:val="28"/>
        </w:rPr>
        <w:t xml:space="preserve"> Татарстан</w:t>
      </w:r>
    </w:p>
    <w:p w:rsidR="0042691A" w:rsidRPr="00647920" w:rsidRDefault="00596776" w:rsidP="0042691A">
      <w:pPr>
        <w:ind w:right="-1"/>
        <w:jc w:val="right"/>
        <w:rPr>
          <w:sz w:val="28"/>
          <w:szCs w:val="28"/>
        </w:rPr>
      </w:pPr>
      <w:r w:rsidRPr="00647920">
        <w:rPr>
          <w:sz w:val="28"/>
          <w:szCs w:val="28"/>
        </w:rPr>
        <w:t>№__</w:t>
      </w:r>
      <w:r w:rsidR="005C5DC5">
        <w:rPr>
          <w:sz w:val="28"/>
          <w:szCs w:val="28"/>
        </w:rPr>
        <w:t>___от «____»</w:t>
      </w:r>
      <w:r w:rsidR="00B05CC4">
        <w:rPr>
          <w:sz w:val="28"/>
          <w:szCs w:val="28"/>
        </w:rPr>
        <w:t xml:space="preserve"> </w:t>
      </w:r>
      <w:r w:rsidR="005C5DC5">
        <w:rPr>
          <w:sz w:val="28"/>
          <w:szCs w:val="28"/>
        </w:rPr>
        <w:t>__________2025</w:t>
      </w:r>
      <w:r w:rsidR="0042691A" w:rsidRPr="00647920">
        <w:rPr>
          <w:sz w:val="28"/>
          <w:szCs w:val="28"/>
        </w:rPr>
        <w:t>г.</w:t>
      </w:r>
    </w:p>
    <w:p w:rsidR="0042691A" w:rsidRPr="00647920" w:rsidRDefault="0042691A" w:rsidP="0042691A">
      <w:pPr>
        <w:ind w:right="-1"/>
        <w:jc w:val="right"/>
        <w:rPr>
          <w:sz w:val="28"/>
          <w:szCs w:val="28"/>
        </w:rPr>
      </w:pPr>
    </w:p>
    <w:p w:rsidR="0042691A" w:rsidRPr="00647920" w:rsidRDefault="0042691A" w:rsidP="0042691A">
      <w:pPr>
        <w:ind w:right="-1"/>
        <w:jc w:val="right"/>
        <w:rPr>
          <w:sz w:val="28"/>
          <w:szCs w:val="28"/>
        </w:rPr>
      </w:pPr>
    </w:p>
    <w:p w:rsidR="004C26E1" w:rsidRDefault="004C26E1" w:rsidP="004C26E1">
      <w:pPr>
        <w:pStyle w:val="ad"/>
        <w:ind w:left="0"/>
        <w:jc w:val="center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Требования </w:t>
      </w:r>
    </w:p>
    <w:p w:rsidR="004C26E1" w:rsidRDefault="004C26E1" w:rsidP="004C26E1">
      <w:pPr>
        <w:ind w:right="283" w:firstLine="708"/>
        <w:jc w:val="center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к размещению </w:t>
      </w:r>
      <w:r w:rsidR="004E3116" w:rsidRPr="004E3116">
        <w:rPr>
          <w:rFonts w:ascii="PT Astra Serif" w:eastAsia="PT Astra Serif" w:hAnsi="PT Astra Serif" w:cs="PT Astra Serif"/>
          <w:sz w:val="28"/>
          <w:szCs w:val="28"/>
        </w:rPr>
        <w:t xml:space="preserve">и обустройству сезонных залов (зон) обслуживания посетителей, в которых осуществляется розничная продажа алкогольной продукции при оказании услуг общественного питания на территории Республики Татарстан   </w:t>
      </w:r>
    </w:p>
    <w:p w:rsidR="004C26E1" w:rsidRDefault="004C26E1" w:rsidP="004C26E1">
      <w:pPr>
        <w:ind w:right="283" w:firstLine="708"/>
        <w:jc w:val="center"/>
        <w:rPr>
          <w:rFonts w:ascii="PT Astra Serif" w:hAnsi="PT Astra Serif" w:cs="PT Astra Serif"/>
          <w:color w:val="000000" w:themeColor="text1"/>
          <w:sz w:val="28"/>
          <w:szCs w:val="28"/>
        </w:rPr>
      </w:pPr>
    </w:p>
    <w:p w:rsidR="004C26E1" w:rsidRDefault="004C26E1" w:rsidP="004C26E1">
      <w:pPr>
        <w:pStyle w:val="ad"/>
        <w:ind w:left="0"/>
        <w:jc w:val="center"/>
        <w:rPr>
          <w:rFonts w:ascii="PT Astra Serif" w:hAnsi="PT Astra Serif" w:cs="PT Astra Serif"/>
          <w:sz w:val="28"/>
          <w:szCs w:val="28"/>
        </w:rPr>
      </w:pPr>
    </w:p>
    <w:p w:rsidR="004C26E1" w:rsidRPr="00BB7F4A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1. Розничная продажа алкогольной продукции при оказан</w:t>
      </w:r>
      <w:r w:rsidR="001976C2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ии услуг общественного питания</w:t>
      </w:r>
      <w:r w:rsidR="00C2228C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в сезонных залах (зон</w:t>
      </w:r>
      <w:r w:rsidR="000D0662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ах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) обслуживания посетителей, </w:t>
      </w:r>
      <w:r w:rsidR="005D5493" w:rsidRPr="004D74A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расположенных на территории, </w:t>
      </w:r>
      <w:r w:rsidRPr="004D74A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прилегающ</w:t>
      </w:r>
      <w:r w:rsidR="005D5493" w:rsidRPr="004D74A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ей к объектам общественного питания,</w:t>
      </w:r>
      <w:r w:rsidRPr="00E966D7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</w:t>
      </w:r>
      <w:r w:rsidR="00E966D7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или</w:t>
      </w:r>
      <w:r w:rsidRPr="00E966D7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примыкающих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к объектам общественного питания, в которых осуществляется розничная продажа алкогольной продукции при оказании услуг общественного питания (далее – сезонный зал</w:t>
      </w:r>
      <w:r w:rsidR="005C7476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(зон</w:t>
      </w:r>
      <w:r w:rsidR="0014225C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а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)</w:t>
      </w:r>
      <w:r w:rsidR="001976C2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)</w:t>
      </w:r>
      <w:r w:rsidR="00F27A50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,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осуществляется при условии соблюдения требований к розничной продаже алкогольной продукции при оказании услуг общественного питания, установленных </w:t>
      </w:r>
      <w:r w:rsidRPr="00BB7F4A">
        <w:rPr>
          <w:rFonts w:ascii="PT Astra Serif" w:eastAsia="PT Astra Serif" w:hAnsi="PT Astra Serif" w:cs="PT Astra Serif"/>
          <w:sz w:val="28"/>
          <w:szCs w:val="28"/>
        </w:rPr>
        <w:t xml:space="preserve">статьей 16 Федерального </w:t>
      </w:r>
      <w:r w:rsidR="00F27A50" w:rsidRPr="00BB7F4A">
        <w:rPr>
          <w:rFonts w:ascii="PT Astra Serif" w:eastAsia="PT Astra Serif" w:hAnsi="PT Astra Serif" w:cs="PT Astra Serif"/>
          <w:sz w:val="28"/>
          <w:szCs w:val="28"/>
        </w:rPr>
        <w:t>закона от 22 ноября 1995 года №</w:t>
      </w:r>
      <w:r w:rsidR="005D5493">
        <w:rPr>
          <w:rFonts w:ascii="PT Astra Serif" w:eastAsia="PT Astra Serif" w:hAnsi="PT Astra Serif" w:cs="PT Astra Serif"/>
          <w:sz w:val="28"/>
          <w:szCs w:val="28"/>
        </w:rPr>
        <w:t xml:space="preserve"> </w:t>
      </w:r>
      <w:r w:rsidRPr="00BB7F4A">
        <w:rPr>
          <w:rFonts w:ascii="PT Astra Serif" w:eastAsia="PT Astra Serif" w:hAnsi="PT Astra Serif" w:cs="PT Astra Serif"/>
          <w:sz w:val="28"/>
          <w:szCs w:val="28"/>
        </w:rPr>
        <w:t>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</w:t>
      </w:r>
      <w:r w:rsidRPr="003C788D">
        <w:rPr>
          <w:rFonts w:ascii="PT Astra Serif" w:eastAsia="PT Astra Serif" w:hAnsi="PT Astra Serif" w:cs="PT Astra Serif"/>
          <w:sz w:val="28"/>
          <w:szCs w:val="28"/>
        </w:rPr>
        <w:t>и п</w:t>
      </w:r>
      <w:r w:rsidR="00F27A50" w:rsidRPr="003C788D">
        <w:rPr>
          <w:rFonts w:ascii="PT Astra Serif" w:eastAsia="PT Astra Serif" w:hAnsi="PT Astra Serif" w:cs="PT Astra Serif"/>
          <w:sz w:val="28"/>
          <w:szCs w:val="28"/>
        </w:rPr>
        <w:t xml:space="preserve">ринимаемыми </w:t>
      </w:r>
      <w:r w:rsidR="00F27A50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в </w:t>
      </w:r>
      <w:r w:rsidR="00F27A50" w:rsidRPr="004D74A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соответствии с </w:t>
      </w:r>
      <w:r w:rsidR="00297FF3" w:rsidRPr="004D74A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указанным</w:t>
      </w:r>
      <w:r w:rsidR="00F27A50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Федеральным законом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нормативными правовыми актами, а также </w:t>
      </w:r>
      <w:r w:rsidRPr="00BB7F4A">
        <w:rPr>
          <w:rFonts w:ascii="PT Astra Serif" w:eastAsia="PT Astra Serif" w:hAnsi="PT Astra Serif" w:cs="PT Astra Serif"/>
          <w:sz w:val="28"/>
          <w:szCs w:val="28"/>
        </w:rPr>
        <w:t xml:space="preserve">при наличии заключения о соответствии сезонного зала </w:t>
      </w:r>
      <w:r w:rsidR="00C2228C" w:rsidRPr="00BB7F4A">
        <w:rPr>
          <w:rFonts w:ascii="PT Astra Serif" w:eastAsia="PT Astra Serif" w:hAnsi="PT Astra Serif" w:cs="PT Astra Serif"/>
          <w:sz w:val="28"/>
          <w:szCs w:val="28"/>
        </w:rPr>
        <w:t>(зо</w:t>
      </w:r>
      <w:r w:rsidR="00B05CC4" w:rsidRPr="00BB7F4A">
        <w:rPr>
          <w:rFonts w:ascii="PT Astra Serif" w:eastAsia="PT Astra Serif" w:hAnsi="PT Astra Serif" w:cs="PT Astra Serif"/>
          <w:sz w:val="28"/>
          <w:szCs w:val="28"/>
        </w:rPr>
        <w:t>н</w:t>
      </w:r>
      <w:r w:rsidR="00C2228C" w:rsidRPr="00BB7F4A">
        <w:rPr>
          <w:rFonts w:ascii="PT Astra Serif" w:eastAsia="PT Astra Serif" w:hAnsi="PT Astra Serif" w:cs="PT Astra Serif"/>
          <w:sz w:val="28"/>
          <w:szCs w:val="28"/>
        </w:rPr>
        <w:t>ы</w:t>
      </w:r>
      <w:r w:rsidR="00B05CC4" w:rsidRPr="004D74A0">
        <w:rPr>
          <w:rFonts w:ascii="PT Astra Serif" w:eastAsia="PT Astra Serif" w:hAnsi="PT Astra Serif" w:cs="PT Astra Serif"/>
          <w:sz w:val="28"/>
          <w:szCs w:val="28"/>
        </w:rPr>
        <w:t xml:space="preserve">) </w:t>
      </w:r>
      <w:r w:rsidR="0004078C" w:rsidRPr="004D74A0">
        <w:rPr>
          <w:rFonts w:ascii="PT Astra Serif" w:eastAsia="PT Astra Serif" w:hAnsi="PT Astra Serif" w:cs="PT Astra Serif"/>
          <w:sz w:val="28"/>
          <w:szCs w:val="28"/>
        </w:rPr>
        <w:t>настоящим</w:t>
      </w:r>
      <w:r w:rsidR="0004078C">
        <w:rPr>
          <w:rFonts w:ascii="PT Astra Serif" w:eastAsia="PT Astra Serif" w:hAnsi="PT Astra Serif" w:cs="PT Astra Serif"/>
          <w:sz w:val="28"/>
          <w:szCs w:val="28"/>
        </w:rPr>
        <w:t xml:space="preserve"> </w:t>
      </w:r>
      <w:r w:rsidRPr="0004078C">
        <w:rPr>
          <w:rFonts w:ascii="PT Astra Serif" w:eastAsia="PT Astra Serif" w:hAnsi="PT Astra Serif" w:cs="PT Astra Serif"/>
          <w:sz w:val="28"/>
          <w:szCs w:val="28"/>
        </w:rPr>
        <w:t>требованиям</w:t>
      </w:r>
      <w:r w:rsidRPr="00BB7F4A">
        <w:rPr>
          <w:rFonts w:ascii="PT Astra Serif" w:eastAsia="PT Astra Serif" w:hAnsi="PT Astra Serif" w:cs="PT Astra Serif"/>
          <w:sz w:val="28"/>
          <w:szCs w:val="28"/>
        </w:rPr>
        <w:t xml:space="preserve">, выданного Государственной инспекцией Республики Татарстан по обеспечению 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государственного контроля за производством, оборотом и качеством этилового спирта, алкогольной продукции и з</w:t>
      </w:r>
      <w:r w:rsidR="00EE45B6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ащите прав потребителей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ил</w:t>
      </w:r>
      <w:r w:rsidR="0014225C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и ее территориальными органами 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организациям, индивидуальным предпринимателям, крестьянским (фермерским) хозяйствам</w:t>
      </w:r>
      <w:r w:rsidRPr="00BB7F4A">
        <w:t xml:space="preserve"> 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без образования юридического лица, признаваемы</w:t>
      </w:r>
      <w:r w:rsidR="00F27A50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м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сельскохозяйственными товаропроизводителями, осуществляющими розничную продажу алкогольной продукции при оказании усл</w:t>
      </w:r>
      <w:r w:rsidR="00F27A50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уг общественного питания, а так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же организациям и индивидуальным предпринимателям, осуществляющим деятельность по </w:t>
      </w:r>
      <w:r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розничной продаже </w:t>
      </w:r>
      <w:r w:rsidR="000E4A6D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пива и пивных напитков, сидра, пуаре и медовухи </w:t>
      </w:r>
      <w:r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при оказании ус</w:t>
      </w:r>
      <w:r w:rsidR="00BB7F4A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луг общественного питания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.</w:t>
      </w:r>
    </w:p>
    <w:p w:rsidR="004C26E1" w:rsidRPr="00BB7F4A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2. Сезонный зал </w:t>
      </w:r>
      <w:r w:rsidR="005C7476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(зон</w:t>
      </w:r>
      <w:r w:rsidR="0014225C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а</w:t>
      </w:r>
      <w:r w:rsidR="005C7476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) 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размещается на территории, прилегающей к объект</w:t>
      </w:r>
      <w:r w:rsidR="0014225C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у общественного питания (далее –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объект), на расстоянии не </w:t>
      </w:r>
      <w:r w:rsidRPr="004D74A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более</w:t>
      </w:r>
      <w:r w:rsidRPr="004D74A0">
        <w:rPr>
          <w:rFonts w:ascii="PT Astra Serif" w:eastAsia="PT Astra Serif" w:hAnsi="PT Astra Serif" w:cs="PT Astra Serif"/>
          <w:color w:val="FF0000"/>
          <w:sz w:val="28"/>
          <w:szCs w:val="28"/>
        </w:rPr>
        <w:t xml:space="preserve"> </w:t>
      </w:r>
      <w:r w:rsidR="0004078C" w:rsidRPr="004D74A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пяти </w:t>
      </w:r>
      <w:r w:rsidRPr="004D74A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метров по прямой линии без учета искусственных и естественных преград от входа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для посетителей в объект до входа в сезонный зал</w:t>
      </w:r>
      <w:r w:rsidR="005C7476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(зон</w:t>
      </w:r>
      <w:r w:rsidR="0014225C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у</w:t>
      </w:r>
      <w:r w:rsidR="004D74A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),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или примыкает к такому объекту либо зданию (помещению), в котором расположен такой объект (в том числе на открытых площадках, являющихся неотъемлемой частью объекта).</w:t>
      </w:r>
    </w:p>
    <w:p w:rsidR="004C26E1" w:rsidRPr="00BB7F4A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hAnsi="PT Astra Serif" w:cs="PT Astra Serif"/>
          <w:color w:val="000000" w:themeColor="text1"/>
          <w:sz w:val="28"/>
          <w:szCs w:val="28"/>
        </w:rPr>
      </w:pP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3. Размещение сезонного зала</w:t>
      </w:r>
      <w:r w:rsidR="005C7476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(зон</w:t>
      </w:r>
      <w:r w:rsidR="00C2228C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ы</w:t>
      </w:r>
      <w:r w:rsidR="005C7476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)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допускается в период с 15 апреля по 15 октября календарного года.</w:t>
      </w:r>
    </w:p>
    <w:p w:rsidR="00692DC5" w:rsidRPr="00BB7F4A" w:rsidRDefault="0004078C" w:rsidP="00692DC5">
      <w:pPr>
        <w:widowControl w:val="0"/>
        <w:ind w:firstLine="709"/>
        <w:jc w:val="both"/>
        <w:rPr>
          <w:rFonts w:ascii="PT Astra Serif" w:hAnsi="PT Astra Serif" w:cs="PT Astra Serif"/>
          <w:color w:val="000000" w:themeColor="text1"/>
          <w:sz w:val="28"/>
          <w:szCs w:val="28"/>
        </w:rPr>
      </w:pPr>
      <w:r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4</w:t>
      </w:r>
      <w:r w:rsidR="00692DC5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.</w:t>
      </w:r>
      <w:r w:rsidR="00692DC5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Размещение сезонного зала </w:t>
      </w:r>
      <w:r w:rsidR="00692DC5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(зон</w:t>
      </w:r>
      <w:r w:rsidR="00692DC5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ы</w:t>
      </w:r>
      <w:r w:rsidR="00692DC5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) </w:t>
      </w:r>
      <w:r w:rsidR="00692DC5" w:rsidRPr="007D393C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должно</w:t>
      </w:r>
      <w:r w:rsidR="00692DC5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</w:t>
      </w:r>
      <w:r w:rsidR="00692DC5" w:rsidRPr="007D393C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осуществляться</w:t>
      </w:r>
      <w:r w:rsidR="00692DC5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с соблюдением </w:t>
      </w:r>
      <w:r w:rsidR="00692DC5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lastRenderedPageBreak/>
        <w:t xml:space="preserve">требований градостроительных, архитектурных, пожарных, санитарных норм, правил и нормативов, </w:t>
      </w:r>
      <w:r w:rsidR="00692DC5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правил</w:t>
      </w:r>
      <w:r w:rsidR="00692DC5" w:rsidRPr="001976C2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благоустройства территории муниципального образования, на территории которого он располагается</w:t>
      </w:r>
      <w:r w:rsidR="00692DC5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, а также при наличии</w:t>
      </w:r>
      <w:r w:rsidR="00692DC5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права собственности или иного </w:t>
      </w:r>
      <w:r w:rsidR="00692DC5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законного права </w:t>
      </w:r>
      <w:r w:rsidR="00692DC5" w:rsidRPr="007C2D44">
        <w:rPr>
          <w:rFonts w:ascii="PT Astra Serif" w:eastAsia="PT Astra Serif" w:hAnsi="PT Astra Serif" w:cs="PT Astra Serif"/>
          <w:sz w:val="28"/>
          <w:szCs w:val="28"/>
        </w:rPr>
        <w:t>на использование земельного участка, на котором размещен сезонный зал (зона)</w:t>
      </w:r>
      <w:r w:rsidR="00692DC5" w:rsidRPr="001976C2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.</w:t>
      </w:r>
    </w:p>
    <w:p w:rsidR="00C9647E" w:rsidRPr="00BB7F4A" w:rsidRDefault="0004078C" w:rsidP="00C9647E">
      <w:pPr>
        <w:pStyle w:val="ConsPlusNormal"/>
        <w:ind w:firstLine="709"/>
        <w:jc w:val="both"/>
        <w:rPr>
          <w:rFonts w:ascii="PT Astra Serif" w:hAnsi="PT Astra Serif" w:cs="PT Astra Serif"/>
          <w:color w:val="000000" w:themeColor="text1"/>
          <w:sz w:val="28"/>
          <w:szCs w:val="28"/>
        </w:rPr>
      </w:pPr>
      <w:r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5</w:t>
      </w:r>
      <w:r w:rsidR="00C9647E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. </w:t>
      </w:r>
      <w:r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Эстетические характеристики</w:t>
      </w:r>
      <w:r w:rsidR="000B6FB4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</w:t>
      </w:r>
      <w:r w:rsidR="00C9647E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сезонн</w:t>
      </w:r>
      <w:r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ого</w:t>
      </w:r>
      <w:r w:rsidR="00C9647E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зал</w:t>
      </w:r>
      <w:r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а</w:t>
      </w:r>
      <w:r w:rsidR="00C9647E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(зон</w:t>
      </w:r>
      <w:r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ы</w:t>
      </w:r>
      <w:r w:rsidR="0067407C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)</w:t>
      </w:r>
      <w:r w:rsidR="00C9647E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</w:t>
      </w:r>
      <w:r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должны</w:t>
      </w:r>
      <w:r w:rsidR="00C9647E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соответств</w:t>
      </w:r>
      <w:r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овать</w:t>
      </w:r>
      <w:r w:rsidR="00C9647E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стилистике здания, строения, сооружения, в котором размещен объект</w:t>
      </w:r>
      <w:r w:rsidR="00AF1212" w:rsidRPr="000B6FB4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.</w:t>
      </w:r>
      <w:r w:rsidR="00C9647E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</w:t>
      </w:r>
    </w:p>
    <w:p w:rsidR="004C26E1" w:rsidRPr="00BB7F4A" w:rsidRDefault="001D10C6" w:rsidP="004C26E1">
      <w:pPr>
        <w:pStyle w:val="ConsPlusNormal"/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 w:rsidRPr="000B6FB4">
        <w:rPr>
          <w:rFonts w:ascii="PT Astra Serif" w:eastAsia="PT Astra Serif" w:hAnsi="PT Astra Serif" w:cs="PT Astra Serif"/>
          <w:sz w:val="28"/>
          <w:szCs w:val="28"/>
        </w:rPr>
        <w:t>6</w:t>
      </w:r>
      <w:r w:rsidR="004C26E1" w:rsidRPr="000B6FB4">
        <w:rPr>
          <w:rFonts w:ascii="PT Astra Serif" w:eastAsia="PT Astra Serif" w:hAnsi="PT Astra Serif" w:cs="PT Astra Serif"/>
          <w:sz w:val="28"/>
          <w:szCs w:val="28"/>
        </w:rPr>
        <w:t>.</w:t>
      </w:r>
      <w:r w:rsidR="004C26E1" w:rsidRPr="00BB7F4A">
        <w:rPr>
          <w:rFonts w:ascii="PT Astra Serif" w:eastAsia="PT Astra Serif" w:hAnsi="PT Astra Serif" w:cs="PT Astra Serif"/>
          <w:sz w:val="28"/>
          <w:szCs w:val="28"/>
        </w:rPr>
        <w:t> Обустройство сезонного зала</w:t>
      </w:r>
      <w:r w:rsidR="009320D2" w:rsidRPr="00BB7F4A">
        <w:rPr>
          <w:rFonts w:ascii="PT Astra Serif" w:eastAsia="PT Astra Serif" w:hAnsi="PT Astra Serif" w:cs="PT Astra Serif"/>
          <w:sz w:val="28"/>
          <w:szCs w:val="28"/>
        </w:rPr>
        <w:t xml:space="preserve"> (зоны)</w:t>
      </w:r>
      <w:r w:rsidR="004C26E1" w:rsidRPr="00BB7F4A">
        <w:rPr>
          <w:rFonts w:ascii="PT Astra Serif" w:eastAsia="PT Astra Serif" w:hAnsi="PT Astra Serif" w:cs="PT Astra Serif"/>
          <w:sz w:val="28"/>
          <w:szCs w:val="28"/>
        </w:rPr>
        <w:t xml:space="preserve"> осуществля</w:t>
      </w:r>
      <w:r w:rsidR="00F23AE3">
        <w:rPr>
          <w:rFonts w:ascii="PT Astra Serif" w:eastAsia="PT Astra Serif" w:hAnsi="PT Astra Serif" w:cs="PT Astra Serif"/>
          <w:sz w:val="28"/>
          <w:szCs w:val="28"/>
        </w:rPr>
        <w:t>ет</w:t>
      </w:r>
      <w:r w:rsidR="004C26E1" w:rsidRPr="00BB7F4A">
        <w:rPr>
          <w:rFonts w:ascii="PT Astra Serif" w:eastAsia="PT Astra Serif" w:hAnsi="PT Astra Serif" w:cs="PT Astra Serif"/>
          <w:sz w:val="28"/>
          <w:szCs w:val="28"/>
        </w:rPr>
        <w:t>ся с учетом необходимости обеспечения его доступности для маломобильных групп населения (путем использования пандусов, поручней, кнопк</w:t>
      </w:r>
      <w:r w:rsidR="00C07546" w:rsidRPr="00BB7F4A">
        <w:rPr>
          <w:rFonts w:ascii="PT Astra Serif" w:eastAsia="PT Astra Serif" w:hAnsi="PT Astra Serif" w:cs="PT Astra Serif"/>
          <w:sz w:val="28"/>
          <w:szCs w:val="28"/>
        </w:rPr>
        <w:t xml:space="preserve">и </w:t>
      </w:r>
      <w:r w:rsidR="004C26E1" w:rsidRPr="00BB7F4A">
        <w:rPr>
          <w:rFonts w:ascii="PT Astra Serif" w:eastAsia="PT Astra Serif" w:hAnsi="PT Astra Serif" w:cs="PT Astra Serif"/>
          <w:sz w:val="28"/>
          <w:szCs w:val="28"/>
        </w:rPr>
        <w:t>вызова персонала).</w:t>
      </w:r>
    </w:p>
    <w:p w:rsidR="004C26E1" w:rsidRPr="00BB7F4A" w:rsidRDefault="00E966D7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7</w:t>
      </w:r>
      <w:r w:rsidR="004C26E1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. Обустройство сезонного зала </w:t>
      </w:r>
      <w:r w:rsidR="0014225C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(зоны) </w:t>
      </w:r>
      <w:r w:rsidR="004C26E1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осуществляется с учетом необходимости его оборудования:</w:t>
      </w:r>
    </w:p>
    <w:p w:rsidR="004C26E1" w:rsidRPr="00BB7F4A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а) декоративными ограждениями, позволяющими определить вход для посетителей и границы сезонного зала</w:t>
      </w:r>
      <w:r w:rsidR="00A12D49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(зон</w:t>
      </w:r>
      <w:r w:rsidR="0014225C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ы</w:t>
      </w:r>
      <w:r w:rsidR="00A12D49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)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;</w:t>
      </w:r>
    </w:p>
    <w:p w:rsidR="004C26E1" w:rsidRPr="00BB7F4A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б) </w:t>
      </w:r>
      <w:r w:rsidR="00A12D49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твердым 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покрыти</w:t>
      </w:r>
      <w:r w:rsidR="00C07546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ем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, позволяющ</w:t>
      </w:r>
      <w:r w:rsidR="00C07546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им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осуществлять влажную уборку сезонного зала</w:t>
      </w:r>
      <w:r w:rsidR="0014225C"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(зоны)</w:t>
      </w: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;</w:t>
      </w:r>
    </w:p>
    <w:p w:rsidR="004C26E1" w:rsidRPr="00BB7F4A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 w:rsidRPr="00BB7F4A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в) столами и мебелью для посетителей.</w:t>
      </w:r>
    </w:p>
    <w:p w:rsidR="004C26E1" w:rsidRPr="00BB7F4A" w:rsidRDefault="00E966D7" w:rsidP="004C26E1">
      <w:pPr>
        <w:pStyle w:val="ad"/>
        <w:ind w:left="0"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>8</w:t>
      </w:r>
      <w:r w:rsidR="004C26E1" w:rsidRPr="00BB7F4A">
        <w:rPr>
          <w:rFonts w:ascii="PT Astra Serif" w:eastAsia="PT Astra Serif" w:hAnsi="PT Astra Serif" w:cs="PT Astra Serif"/>
          <w:sz w:val="28"/>
          <w:szCs w:val="28"/>
        </w:rPr>
        <w:t xml:space="preserve">. </w:t>
      </w:r>
      <w:r w:rsidR="00BD4450" w:rsidRPr="0067407C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Р</w:t>
      </w:r>
      <w:r w:rsidR="00BD4450" w:rsidRPr="0067407C">
        <w:rPr>
          <w:rFonts w:ascii="PT Astra Serif" w:eastAsia="PT Astra Serif" w:hAnsi="PT Astra Serif" w:cs="PT Astra Serif"/>
          <w:sz w:val="28"/>
          <w:szCs w:val="28"/>
        </w:rPr>
        <w:t xml:space="preserve">азмещение </w:t>
      </w:r>
      <w:r w:rsidR="004C26E1" w:rsidRPr="0067407C">
        <w:rPr>
          <w:rFonts w:ascii="PT Astra Serif" w:eastAsia="PT Astra Serif" w:hAnsi="PT Astra Serif" w:cs="PT Astra Serif"/>
          <w:sz w:val="28"/>
          <w:szCs w:val="28"/>
        </w:rPr>
        <w:t>сезонного зала</w:t>
      </w:r>
      <w:r w:rsidR="00A12D49" w:rsidRPr="0067407C">
        <w:rPr>
          <w:rFonts w:ascii="PT Astra Serif" w:eastAsia="PT Astra Serif" w:hAnsi="PT Astra Serif" w:cs="PT Astra Serif"/>
          <w:sz w:val="28"/>
          <w:szCs w:val="28"/>
        </w:rPr>
        <w:t xml:space="preserve"> (зон</w:t>
      </w:r>
      <w:r w:rsidR="0014225C" w:rsidRPr="0067407C">
        <w:rPr>
          <w:rFonts w:ascii="PT Astra Serif" w:eastAsia="PT Astra Serif" w:hAnsi="PT Astra Serif" w:cs="PT Astra Serif"/>
          <w:sz w:val="28"/>
          <w:szCs w:val="28"/>
        </w:rPr>
        <w:t>ы</w:t>
      </w:r>
      <w:r w:rsidR="00A12D49" w:rsidRPr="0067407C">
        <w:rPr>
          <w:rFonts w:ascii="PT Astra Serif" w:eastAsia="PT Astra Serif" w:hAnsi="PT Astra Serif" w:cs="PT Astra Serif"/>
          <w:sz w:val="28"/>
          <w:szCs w:val="28"/>
        </w:rPr>
        <w:t>)</w:t>
      </w:r>
      <w:r w:rsidR="004C26E1" w:rsidRPr="0067407C">
        <w:rPr>
          <w:rFonts w:ascii="PT Astra Serif" w:eastAsia="PT Astra Serif" w:hAnsi="PT Astra Serif" w:cs="PT Astra Serif"/>
          <w:b/>
          <w:bCs/>
          <w:sz w:val="28"/>
          <w:szCs w:val="28"/>
        </w:rPr>
        <w:t xml:space="preserve"> </w:t>
      </w:r>
      <w:r w:rsidR="004C26E1" w:rsidRPr="0067407C">
        <w:rPr>
          <w:rFonts w:ascii="PT Astra Serif" w:eastAsia="PT Astra Serif" w:hAnsi="PT Astra Serif" w:cs="PT Astra Serif"/>
          <w:sz w:val="28"/>
          <w:szCs w:val="28"/>
        </w:rPr>
        <w:t>не должн</w:t>
      </w:r>
      <w:r w:rsidR="00BD4450" w:rsidRPr="0067407C">
        <w:rPr>
          <w:rFonts w:ascii="PT Astra Serif" w:eastAsia="PT Astra Serif" w:hAnsi="PT Astra Serif" w:cs="PT Astra Serif"/>
          <w:sz w:val="28"/>
          <w:szCs w:val="28"/>
        </w:rPr>
        <w:t>о</w:t>
      </w:r>
      <w:r w:rsidR="004C26E1" w:rsidRPr="00BB7F4A">
        <w:rPr>
          <w:rFonts w:ascii="PT Astra Serif" w:eastAsia="PT Astra Serif" w:hAnsi="PT Astra Serif" w:cs="PT Astra Serif"/>
          <w:sz w:val="28"/>
          <w:szCs w:val="28"/>
        </w:rPr>
        <w:t xml:space="preserve"> нарушать права собственников </w:t>
      </w:r>
      <w:r w:rsidR="00CF268C" w:rsidRPr="00BB7F4A">
        <w:rPr>
          <w:rFonts w:ascii="PT Astra Serif" w:eastAsia="PT Astra Serif" w:hAnsi="PT Astra Serif" w:cs="PT Astra Serif"/>
          <w:sz w:val="28"/>
          <w:szCs w:val="28"/>
        </w:rPr>
        <w:t>и пользователей</w:t>
      </w:r>
      <w:r w:rsidR="00CF268C">
        <w:rPr>
          <w:rFonts w:ascii="PT Astra Serif" w:eastAsia="PT Astra Serif" w:hAnsi="PT Astra Serif" w:cs="PT Astra Serif"/>
          <w:sz w:val="28"/>
          <w:szCs w:val="28"/>
        </w:rPr>
        <w:t xml:space="preserve"> соседних</w:t>
      </w:r>
      <w:r w:rsidR="00CF268C" w:rsidRPr="00BB7F4A">
        <w:rPr>
          <w:rFonts w:ascii="PT Astra Serif" w:eastAsia="PT Astra Serif" w:hAnsi="PT Astra Serif" w:cs="PT Astra Serif"/>
          <w:sz w:val="28"/>
          <w:szCs w:val="28"/>
        </w:rPr>
        <w:t xml:space="preserve"> </w:t>
      </w:r>
      <w:r w:rsidR="00A12D49" w:rsidRPr="00BB7F4A">
        <w:rPr>
          <w:rFonts w:ascii="PT Astra Serif" w:eastAsia="PT Astra Serif" w:hAnsi="PT Astra Serif" w:cs="PT Astra Serif"/>
          <w:sz w:val="28"/>
          <w:szCs w:val="28"/>
        </w:rPr>
        <w:t>земельных участков</w:t>
      </w:r>
      <w:r w:rsidR="00CF268C">
        <w:rPr>
          <w:rFonts w:ascii="PT Astra Serif" w:eastAsia="PT Astra Serif" w:hAnsi="PT Astra Serif" w:cs="PT Astra Serif"/>
          <w:sz w:val="28"/>
          <w:szCs w:val="28"/>
        </w:rPr>
        <w:t>,</w:t>
      </w:r>
      <w:r w:rsidR="00A12D49" w:rsidRPr="00BB7F4A">
        <w:rPr>
          <w:rFonts w:ascii="PT Astra Serif" w:eastAsia="PT Astra Serif" w:hAnsi="PT Astra Serif" w:cs="PT Astra Serif"/>
          <w:sz w:val="28"/>
          <w:szCs w:val="28"/>
        </w:rPr>
        <w:t xml:space="preserve"> </w:t>
      </w:r>
      <w:r w:rsidR="00C21F07" w:rsidRPr="005A5C0D">
        <w:rPr>
          <w:rFonts w:ascii="PT Astra Serif" w:eastAsia="PT Astra Serif" w:hAnsi="PT Astra Serif" w:cs="PT Astra Serif"/>
          <w:sz w:val="28"/>
          <w:szCs w:val="28"/>
        </w:rPr>
        <w:t>а также</w:t>
      </w:r>
      <w:r w:rsidR="00C21F07">
        <w:rPr>
          <w:rFonts w:ascii="PT Astra Serif" w:eastAsia="PT Astra Serif" w:hAnsi="PT Astra Serif" w:cs="PT Astra Serif"/>
          <w:sz w:val="28"/>
          <w:szCs w:val="28"/>
        </w:rPr>
        <w:t xml:space="preserve"> </w:t>
      </w:r>
      <w:r w:rsidR="004C26E1" w:rsidRPr="00BB7F4A">
        <w:rPr>
          <w:rFonts w:ascii="PT Astra Serif" w:eastAsia="PT Astra Serif" w:hAnsi="PT Astra Serif" w:cs="PT Astra Serif"/>
          <w:sz w:val="28"/>
          <w:szCs w:val="28"/>
        </w:rPr>
        <w:t xml:space="preserve">помещений, зданий, строений, сооружений </w:t>
      </w:r>
      <w:r w:rsidR="00C21F07" w:rsidRPr="005A5C0D">
        <w:rPr>
          <w:rFonts w:ascii="PT Astra Serif" w:eastAsia="PT Astra Serif" w:hAnsi="PT Astra Serif" w:cs="PT Astra Serif"/>
          <w:sz w:val="28"/>
          <w:szCs w:val="28"/>
        </w:rPr>
        <w:t>и</w:t>
      </w:r>
      <w:r w:rsidR="004C26E1" w:rsidRPr="00BB7F4A">
        <w:rPr>
          <w:rFonts w:ascii="PT Astra Serif" w:eastAsia="PT Astra Serif" w:hAnsi="PT Astra Serif" w:cs="PT Astra Serif"/>
          <w:sz w:val="28"/>
          <w:szCs w:val="28"/>
        </w:rPr>
        <w:t xml:space="preserve"> </w:t>
      </w:r>
      <w:r w:rsidR="00A05C45">
        <w:rPr>
          <w:rFonts w:ascii="PT Astra Serif" w:eastAsia="PT Astra Serif" w:hAnsi="PT Astra Serif" w:cs="PT Astra Serif"/>
          <w:sz w:val="28"/>
          <w:szCs w:val="28"/>
        </w:rPr>
        <w:t>создавать</w:t>
      </w:r>
      <w:r w:rsidR="004C26E1" w:rsidRPr="00BB7F4A">
        <w:rPr>
          <w:rFonts w:ascii="PT Astra Serif" w:eastAsia="PT Astra Serif" w:hAnsi="PT Astra Serif" w:cs="PT Astra Serif"/>
          <w:sz w:val="28"/>
          <w:szCs w:val="28"/>
        </w:rPr>
        <w:t xml:space="preserve"> препятствия для пешеходов и движения автотранспорта. </w:t>
      </w:r>
    </w:p>
    <w:p w:rsidR="004C26E1" w:rsidRPr="00B91C0F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2691A" w:rsidRPr="00647920" w:rsidRDefault="0042691A" w:rsidP="004C26E1">
      <w:pPr>
        <w:pStyle w:val="ad"/>
        <w:widowControl w:val="0"/>
        <w:ind w:left="0"/>
        <w:contextualSpacing w:val="0"/>
        <w:jc w:val="center"/>
        <w:rPr>
          <w:b/>
          <w:sz w:val="28"/>
          <w:szCs w:val="28"/>
        </w:rPr>
      </w:pPr>
    </w:p>
    <w:sectPr w:rsidR="0042691A" w:rsidRPr="00647920" w:rsidSect="006F623E">
      <w:type w:val="continuous"/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FB0" w:rsidRDefault="00952FB0">
      <w:r>
        <w:separator/>
      </w:r>
    </w:p>
  </w:endnote>
  <w:endnote w:type="continuationSeparator" w:id="0">
    <w:p w:rsidR="00952FB0" w:rsidRDefault="00952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07234C3-C984-40C2-9F16-EE4CAB176E9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37CD0797-EE1E-4BBC-A221-1DF90BE4BC6E}"/>
  </w:font>
  <w:font w:name="PT Astra Serif">
    <w:altName w:val="Times New Roman"/>
    <w:charset w:val="01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517E31D-66B1-4A6B-943B-E6C3B27D3F7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1F4A5E0-1D15-448C-B3BA-C7750B9B324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FB0" w:rsidRDefault="00952FB0">
      <w:r>
        <w:separator/>
      </w:r>
    </w:p>
  </w:footnote>
  <w:footnote w:type="continuationSeparator" w:id="0">
    <w:p w:rsidR="00952FB0" w:rsidRDefault="00952F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0B6D5B"/>
    <w:multiLevelType w:val="hybridMultilevel"/>
    <w:tmpl w:val="B838D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4CCD"/>
    <w:rsid w:val="00031905"/>
    <w:rsid w:val="0004078C"/>
    <w:rsid w:val="00056870"/>
    <w:rsid w:val="000572EE"/>
    <w:rsid w:val="00061991"/>
    <w:rsid w:val="00063B95"/>
    <w:rsid w:val="00066936"/>
    <w:rsid w:val="0008333B"/>
    <w:rsid w:val="00085C6A"/>
    <w:rsid w:val="00086B8F"/>
    <w:rsid w:val="000B51A7"/>
    <w:rsid w:val="000B6FB4"/>
    <w:rsid w:val="000C7119"/>
    <w:rsid w:val="000D05AA"/>
    <w:rsid w:val="000D0662"/>
    <w:rsid w:val="000E4A6D"/>
    <w:rsid w:val="000F3886"/>
    <w:rsid w:val="00103CC2"/>
    <w:rsid w:val="00126436"/>
    <w:rsid w:val="00141396"/>
    <w:rsid w:val="0014225C"/>
    <w:rsid w:val="0014373E"/>
    <w:rsid w:val="001442D8"/>
    <w:rsid w:val="0014654D"/>
    <w:rsid w:val="001465AB"/>
    <w:rsid w:val="0015037C"/>
    <w:rsid w:val="00154420"/>
    <w:rsid w:val="00156255"/>
    <w:rsid w:val="001630AD"/>
    <w:rsid w:val="00170FA5"/>
    <w:rsid w:val="00184747"/>
    <w:rsid w:val="001976C2"/>
    <w:rsid w:val="001A3CCA"/>
    <w:rsid w:val="001A454E"/>
    <w:rsid w:val="001B1D52"/>
    <w:rsid w:val="001B5450"/>
    <w:rsid w:val="001B7BB8"/>
    <w:rsid w:val="001D10C6"/>
    <w:rsid w:val="001D2B33"/>
    <w:rsid w:val="001D5F81"/>
    <w:rsid w:val="001E116E"/>
    <w:rsid w:val="001F2EE2"/>
    <w:rsid w:val="00211369"/>
    <w:rsid w:val="00215022"/>
    <w:rsid w:val="00231725"/>
    <w:rsid w:val="00234A1F"/>
    <w:rsid w:val="0024237A"/>
    <w:rsid w:val="002511C1"/>
    <w:rsid w:val="00285963"/>
    <w:rsid w:val="00287BCF"/>
    <w:rsid w:val="00295CA3"/>
    <w:rsid w:val="00295DFD"/>
    <w:rsid w:val="00297FF3"/>
    <w:rsid w:val="002A11BC"/>
    <w:rsid w:val="002A22D2"/>
    <w:rsid w:val="002A7122"/>
    <w:rsid w:val="002D4571"/>
    <w:rsid w:val="002E1216"/>
    <w:rsid w:val="002F5B25"/>
    <w:rsid w:val="00300E45"/>
    <w:rsid w:val="00303978"/>
    <w:rsid w:val="00310DF4"/>
    <w:rsid w:val="00313C7B"/>
    <w:rsid w:val="00340E85"/>
    <w:rsid w:val="003545BB"/>
    <w:rsid w:val="0035606F"/>
    <w:rsid w:val="003561F4"/>
    <w:rsid w:val="003615FF"/>
    <w:rsid w:val="00385D5C"/>
    <w:rsid w:val="00392EEE"/>
    <w:rsid w:val="003A0A63"/>
    <w:rsid w:val="003A15B8"/>
    <w:rsid w:val="003B5E03"/>
    <w:rsid w:val="003B6DA3"/>
    <w:rsid w:val="003C47EF"/>
    <w:rsid w:val="003C4A84"/>
    <w:rsid w:val="003C71DA"/>
    <w:rsid w:val="003C788D"/>
    <w:rsid w:val="003D1B3E"/>
    <w:rsid w:val="003D5B05"/>
    <w:rsid w:val="003F1362"/>
    <w:rsid w:val="00410531"/>
    <w:rsid w:val="00411385"/>
    <w:rsid w:val="00415191"/>
    <w:rsid w:val="0042691A"/>
    <w:rsid w:val="00440B7F"/>
    <w:rsid w:val="004422D2"/>
    <w:rsid w:val="004429E4"/>
    <w:rsid w:val="004536EC"/>
    <w:rsid w:val="0046565F"/>
    <w:rsid w:val="00465F30"/>
    <w:rsid w:val="00467E35"/>
    <w:rsid w:val="0047462F"/>
    <w:rsid w:val="00484A90"/>
    <w:rsid w:val="004931D8"/>
    <w:rsid w:val="004A55F1"/>
    <w:rsid w:val="004A6460"/>
    <w:rsid w:val="004B20BD"/>
    <w:rsid w:val="004B22B6"/>
    <w:rsid w:val="004C26E1"/>
    <w:rsid w:val="004C2FB2"/>
    <w:rsid w:val="004C7C48"/>
    <w:rsid w:val="004D74A0"/>
    <w:rsid w:val="004E0AB2"/>
    <w:rsid w:val="004E3116"/>
    <w:rsid w:val="005029BC"/>
    <w:rsid w:val="005100C1"/>
    <w:rsid w:val="005142F4"/>
    <w:rsid w:val="0052276A"/>
    <w:rsid w:val="0053521D"/>
    <w:rsid w:val="00541AF5"/>
    <w:rsid w:val="00541DE1"/>
    <w:rsid w:val="005552F0"/>
    <w:rsid w:val="00576725"/>
    <w:rsid w:val="005846D3"/>
    <w:rsid w:val="00590DE9"/>
    <w:rsid w:val="00596776"/>
    <w:rsid w:val="005A2D3A"/>
    <w:rsid w:val="005A5C0D"/>
    <w:rsid w:val="005B12C4"/>
    <w:rsid w:val="005C2B5A"/>
    <w:rsid w:val="005C5DC5"/>
    <w:rsid w:val="005C6E88"/>
    <w:rsid w:val="005C7476"/>
    <w:rsid w:val="005D5493"/>
    <w:rsid w:val="005D60BD"/>
    <w:rsid w:val="005E3E68"/>
    <w:rsid w:val="005E54D8"/>
    <w:rsid w:val="005E7D0B"/>
    <w:rsid w:val="005F7E04"/>
    <w:rsid w:val="0060340E"/>
    <w:rsid w:val="006127B4"/>
    <w:rsid w:val="00621E9E"/>
    <w:rsid w:val="0063720C"/>
    <w:rsid w:val="00641542"/>
    <w:rsid w:val="00641747"/>
    <w:rsid w:val="00647920"/>
    <w:rsid w:val="00647C14"/>
    <w:rsid w:val="00655A82"/>
    <w:rsid w:val="00660B34"/>
    <w:rsid w:val="00660F72"/>
    <w:rsid w:val="00663604"/>
    <w:rsid w:val="00665BF7"/>
    <w:rsid w:val="0066747B"/>
    <w:rsid w:val="0067407C"/>
    <w:rsid w:val="0068484A"/>
    <w:rsid w:val="00687970"/>
    <w:rsid w:val="00692DC5"/>
    <w:rsid w:val="00696143"/>
    <w:rsid w:val="006A7DAF"/>
    <w:rsid w:val="006B1B36"/>
    <w:rsid w:val="006B6F2D"/>
    <w:rsid w:val="006C1DAF"/>
    <w:rsid w:val="006C3E9C"/>
    <w:rsid w:val="006D6835"/>
    <w:rsid w:val="006E35F3"/>
    <w:rsid w:val="006F3845"/>
    <w:rsid w:val="006F623E"/>
    <w:rsid w:val="0071396E"/>
    <w:rsid w:val="0074071D"/>
    <w:rsid w:val="0074176B"/>
    <w:rsid w:val="0074661B"/>
    <w:rsid w:val="00753968"/>
    <w:rsid w:val="0075721E"/>
    <w:rsid w:val="0077183A"/>
    <w:rsid w:val="00785AE0"/>
    <w:rsid w:val="0078722B"/>
    <w:rsid w:val="007B1F84"/>
    <w:rsid w:val="007B761E"/>
    <w:rsid w:val="007C2D44"/>
    <w:rsid w:val="007D2BE8"/>
    <w:rsid w:val="007D393C"/>
    <w:rsid w:val="007E0DD4"/>
    <w:rsid w:val="007E3B31"/>
    <w:rsid w:val="007E55CE"/>
    <w:rsid w:val="007F29EC"/>
    <w:rsid w:val="00801C00"/>
    <w:rsid w:val="00806FA5"/>
    <w:rsid w:val="0083431D"/>
    <w:rsid w:val="00834F8B"/>
    <w:rsid w:val="00837509"/>
    <w:rsid w:val="00851F77"/>
    <w:rsid w:val="008727E0"/>
    <w:rsid w:val="00877CDE"/>
    <w:rsid w:val="00880C25"/>
    <w:rsid w:val="00882B41"/>
    <w:rsid w:val="00885686"/>
    <w:rsid w:val="008861F7"/>
    <w:rsid w:val="008A0009"/>
    <w:rsid w:val="008A02D7"/>
    <w:rsid w:val="008C3843"/>
    <w:rsid w:val="008D4CD2"/>
    <w:rsid w:val="008E0882"/>
    <w:rsid w:val="008E795F"/>
    <w:rsid w:val="008F0C74"/>
    <w:rsid w:val="008F5369"/>
    <w:rsid w:val="0090037B"/>
    <w:rsid w:val="009320D2"/>
    <w:rsid w:val="009352A0"/>
    <w:rsid w:val="009363A9"/>
    <w:rsid w:val="00945C55"/>
    <w:rsid w:val="00952FB0"/>
    <w:rsid w:val="00971308"/>
    <w:rsid w:val="009751CA"/>
    <w:rsid w:val="009757F2"/>
    <w:rsid w:val="00983091"/>
    <w:rsid w:val="009A16B0"/>
    <w:rsid w:val="009A66F7"/>
    <w:rsid w:val="009B43AB"/>
    <w:rsid w:val="009C2BBA"/>
    <w:rsid w:val="009D59F9"/>
    <w:rsid w:val="009E5361"/>
    <w:rsid w:val="009E60EC"/>
    <w:rsid w:val="009F12BD"/>
    <w:rsid w:val="00A00472"/>
    <w:rsid w:val="00A017DD"/>
    <w:rsid w:val="00A0333D"/>
    <w:rsid w:val="00A05C45"/>
    <w:rsid w:val="00A06A77"/>
    <w:rsid w:val="00A116CB"/>
    <w:rsid w:val="00A12D49"/>
    <w:rsid w:val="00A13162"/>
    <w:rsid w:val="00A16031"/>
    <w:rsid w:val="00A169C1"/>
    <w:rsid w:val="00A32753"/>
    <w:rsid w:val="00A3630F"/>
    <w:rsid w:val="00A40F7A"/>
    <w:rsid w:val="00A417A5"/>
    <w:rsid w:val="00A56A3D"/>
    <w:rsid w:val="00A605F2"/>
    <w:rsid w:val="00A668B8"/>
    <w:rsid w:val="00A840A1"/>
    <w:rsid w:val="00A87046"/>
    <w:rsid w:val="00A90BCE"/>
    <w:rsid w:val="00A90DBE"/>
    <w:rsid w:val="00AB2363"/>
    <w:rsid w:val="00AB25D1"/>
    <w:rsid w:val="00AC0AC0"/>
    <w:rsid w:val="00AD424E"/>
    <w:rsid w:val="00AE3D71"/>
    <w:rsid w:val="00AF07F6"/>
    <w:rsid w:val="00AF1212"/>
    <w:rsid w:val="00AF4E08"/>
    <w:rsid w:val="00B05CC4"/>
    <w:rsid w:val="00B17F0E"/>
    <w:rsid w:val="00B248E8"/>
    <w:rsid w:val="00B36FF5"/>
    <w:rsid w:val="00B43807"/>
    <w:rsid w:val="00B452BF"/>
    <w:rsid w:val="00B52053"/>
    <w:rsid w:val="00B678FF"/>
    <w:rsid w:val="00B7516E"/>
    <w:rsid w:val="00B810C1"/>
    <w:rsid w:val="00B833ED"/>
    <w:rsid w:val="00B8507A"/>
    <w:rsid w:val="00B91C0F"/>
    <w:rsid w:val="00B9399F"/>
    <w:rsid w:val="00BA037B"/>
    <w:rsid w:val="00BA7EDE"/>
    <w:rsid w:val="00BB03F5"/>
    <w:rsid w:val="00BB082E"/>
    <w:rsid w:val="00BB70C0"/>
    <w:rsid w:val="00BB7F4A"/>
    <w:rsid w:val="00BC2908"/>
    <w:rsid w:val="00BC2FEC"/>
    <w:rsid w:val="00BC6B7E"/>
    <w:rsid w:val="00BD4450"/>
    <w:rsid w:val="00BE0003"/>
    <w:rsid w:val="00BE40F2"/>
    <w:rsid w:val="00C07546"/>
    <w:rsid w:val="00C21F07"/>
    <w:rsid w:val="00C2228C"/>
    <w:rsid w:val="00C33C6F"/>
    <w:rsid w:val="00C35F7B"/>
    <w:rsid w:val="00C5249B"/>
    <w:rsid w:val="00C76F23"/>
    <w:rsid w:val="00C921CC"/>
    <w:rsid w:val="00C92357"/>
    <w:rsid w:val="00C9647E"/>
    <w:rsid w:val="00C96DB5"/>
    <w:rsid w:val="00C9730A"/>
    <w:rsid w:val="00CC07FF"/>
    <w:rsid w:val="00CD34CC"/>
    <w:rsid w:val="00CE2B56"/>
    <w:rsid w:val="00CF268C"/>
    <w:rsid w:val="00CF3741"/>
    <w:rsid w:val="00CF600B"/>
    <w:rsid w:val="00D02E10"/>
    <w:rsid w:val="00D3574F"/>
    <w:rsid w:val="00D378AE"/>
    <w:rsid w:val="00D40DE6"/>
    <w:rsid w:val="00D51B0E"/>
    <w:rsid w:val="00D67792"/>
    <w:rsid w:val="00D74328"/>
    <w:rsid w:val="00D82614"/>
    <w:rsid w:val="00DB5969"/>
    <w:rsid w:val="00DE0342"/>
    <w:rsid w:val="00DE2C8D"/>
    <w:rsid w:val="00DF011A"/>
    <w:rsid w:val="00DF0DD0"/>
    <w:rsid w:val="00DF1F3B"/>
    <w:rsid w:val="00E02DB9"/>
    <w:rsid w:val="00E17B02"/>
    <w:rsid w:val="00E17DE6"/>
    <w:rsid w:val="00E24EC2"/>
    <w:rsid w:val="00E25976"/>
    <w:rsid w:val="00E4481C"/>
    <w:rsid w:val="00E64054"/>
    <w:rsid w:val="00E65454"/>
    <w:rsid w:val="00E966D7"/>
    <w:rsid w:val="00EB57A1"/>
    <w:rsid w:val="00EC1379"/>
    <w:rsid w:val="00ED6CBB"/>
    <w:rsid w:val="00ED6DE8"/>
    <w:rsid w:val="00EE0359"/>
    <w:rsid w:val="00EE45B6"/>
    <w:rsid w:val="00EF12B5"/>
    <w:rsid w:val="00F16D45"/>
    <w:rsid w:val="00F23AE3"/>
    <w:rsid w:val="00F27A50"/>
    <w:rsid w:val="00F34F86"/>
    <w:rsid w:val="00F3603C"/>
    <w:rsid w:val="00F54026"/>
    <w:rsid w:val="00F62E7F"/>
    <w:rsid w:val="00F76331"/>
    <w:rsid w:val="00F77385"/>
    <w:rsid w:val="00F95311"/>
    <w:rsid w:val="00F969F4"/>
    <w:rsid w:val="00FA077A"/>
    <w:rsid w:val="00FA09C2"/>
    <w:rsid w:val="00FA12F5"/>
    <w:rsid w:val="00FB2700"/>
    <w:rsid w:val="00FC1B13"/>
    <w:rsid w:val="00FC235E"/>
    <w:rsid w:val="00FC2C4A"/>
    <w:rsid w:val="00FC5DEA"/>
    <w:rsid w:val="00FC71CF"/>
    <w:rsid w:val="00FD279E"/>
    <w:rsid w:val="00FE7B53"/>
    <w:rsid w:val="00FF6AE8"/>
    <w:rsid w:val="00FF6F8A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03655DDA-FDFB-4984-A28C-9AD4B66B9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D74328"/>
    <w:pPr>
      <w:ind w:left="720"/>
      <w:contextualSpacing/>
    </w:pPr>
  </w:style>
  <w:style w:type="paragraph" w:customStyle="1" w:styleId="ConsPlusNormal">
    <w:name w:val="ConsPlusNormal"/>
    <w:rsid w:val="008A0009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firstLine="720"/>
    </w:pPr>
    <w:rPr>
      <w:rFonts w:ascii="Arial" w:hAnsi="Arial" w:cs="Arial"/>
    </w:rPr>
  </w:style>
  <w:style w:type="paragraph" w:customStyle="1" w:styleId="Default">
    <w:name w:val="Default"/>
    <w:rsid w:val="004B20B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0D63E-0570-45F1-8B5F-FBD75BAF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</TotalTime>
  <Pages>4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6030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Бикулова Лилия Айратовна</cp:lastModifiedBy>
  <cp:revision>3</cp:revision>
  <cp:lastPrinted>2025-10-22T03:23:00Z</cp:lastPrinted>
  <dcterms:created xsi:type="dcterms:W3CDTF">2025-10-23T08:34:00Z</dcterms:created>
  <dcterms:modified xsi:type="dcterms:W3CDTF">2025-11-13T08:13:00Z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