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2D" w:rsidRDefault="00207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752D" w:rsidRDefault="002075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 ноября 2010 года N УП-711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20752D" w:rsidRDefault="0020752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0752D" w:rsidRDefault="00207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752D" w:rsidRDefault="0020752D">
      <w:pPr>
        <w:pStyle w:val="ConsPlusTitle"/>
        <w:widowControl/>
        <w:jc w:val="center"/>
      </w:pPr>
      <w:r>
        <w:t>УКАЗ ПРЕЗИДЕНТА РЕСПУБЛИКИ ТАТАРСТАН</w:t>
      </w:r>
    </w:p>
    <w:p w:rsidR="0020752D" w:rsidRDefault="0020752D">
      <w:pPr>
        <w:pStyle w:val="ConsPlusTitle"/>
        <w:widowControl/>
        <w:jc w:val="center"/>
      </w:pPr>
    </w:p>
    <w:p w:rsidR="0020752D" w:rsidRDefault="0020752D">
      <w:pPr>
        <w:pStyle w:val="ConsPlusTitle"/>
        <w:widowControl/>
        <w:jc w:val="center"/>
      </w:pPr>
      <w:r>
        <w:t>О ПРОВЕРКЕ ДОСТОВЕРНОСТИ И ПОЛНОТЫ СВЕДЕНИЙ, ПРЕДСТАВЛЯЕМЫХ</w:t>
      </w:r>
    </w:p>
    <w:p w:rsidR="0020752D" w:rsidRDefault="0020752D">
      <w:pPr>
        <w:pStyle w:val="ConsPlusTitle"/>
        <w:widowControl/>
        <w:jc w:val="center"/>
      </w:pPr>
      <w:r>
        <w:t>ГРАЖДАНАМИ, ПРЕТЕНДУЮЩИМИ НА ЗАМЕЩЕНИЕ ДОЛЖНОСТЕЙ</w:t>
      </w:r>
    </w:p>
    <w:p w:rsidR="0020752D" w:rsidRDefault="0020752D">
      <w:pPr>
        <w:pStyle w:val="ConsPlusTitle"/>
        <w:widowControl/>
        <w:jc w:val="center"/>
      </w:pPr>
      <w:r>
        <w:t>ГОСУДАРСТВЕННОЙ ГРАЖДАНСКОЙ СЛУЖБЫ РЕСПУБЛИКИ ТАТАРСТАН, И</w:t>
      </w:r>
    </w:p>
    <w:p w:rsidR="0020752D" w:rsidRDefault="0020752D">
      <w:pPr>
        <w:pStyle w:val="ConsPlusTitle"/>
        <w:widowControl/>
        <w:jc w:val="center"/>
      </w:pPr>
      <w:r>
        <w:t>ГОСУДАРСТВЕННЫМИ ГРАЖДАНСКИМИ СЛУЖАЩИМИ РЕСПУБЛИКИ</w:t>
      </w:r>
    </w:p>
    <w:p w:rsidR="0020752D" w:rsidRDefault="0020752D">
      <w:pPr>
        <w:pStyle w:val="ConsPlusTitle"/>
        <w:widowControl/>
        <w:jc w:val="center"/>
      </w:pPr>
      <w:r>
        <w:t xml:space="preserve">ТАТАРСТАН, И СОБЛЮДЕНИЯ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20752D" w:rsidRDefault="0020752D">
      <w:pPr>
        <w:pStyle w:val="ConsPlusTitle"/>
        <w:widowControl/>
        <w:jc w:val="center"/>
      </w:pPr>
      <w:r>
        <w:t>СЛУЖАЩИМИ РЕСПУБЛИКИ ТАТАРСТАН</w:t>
      </w:r>
    </w:p>
    <w:p w:rsidR="0020752D" w:rsidRDefault="0020752D">
      <w:pPr>
        <w:pStyle w:val="ConsPlusTitle"/>
        <w:widowControl/>
        <w:jc w:val="center"/>
      </w:pPr>
      <w:r>
        <w:t>ТРЕБОВАНИЙ К СЛУЖЕБНОМУ ПОВЕДЕНИЮ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коррупции", </w:t>
      </w:r>
      <w:hyperlink r:id="rId6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Закона Республики Татарстан "О государственной гражданской службе Республики Татарстан", с учетом положений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rPr>
          <w:rFonts w:ascii="Calibri" w:hAnsi="Calibri" w:cs="Calibri"/>
        </w:rPr>
        <w:t xml:space="preserve"> государственными служащими, и соблюдения федеральными государственными служащими требований к служебному поведению" ПОСТАНОВЛЯЮ: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r:id="rId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 (прилагается).</w:t>
      </w:r>
      <w:proofErr w:type="gramEnd"/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Руководителям государственных органов Республики Татарстан в месячный срок создать в пределах установленной численности этих органов подразделения кадровых служб по профилактике коррупционных и иных правонарушений или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  <w:proofErr w:type="gramEnd"/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государственными гражданскими служащими Республики Татарстан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коррупции", другими федеральными законами, а также нормативными правовыми актами Республики Татарстан (далее - требования к служебному поведению);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Татарстан;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деятельности комиссий по соблюдению требований к служебному поведению государственных гражданских служащих Республики Татарстан и урегулированию конфликта интересов;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оказание государственным гражданским служащим Республики Татарстан консультативной помощи по вопросам, связанным с применением на практике требований к служебному поведению и </w:t>
      </w:r>
      <w:hyperlink r:id="rId11" w:history="1">
        <w:r>
          <w:rPr>
            <w:rFonts w:ascii="Calibri" w:hAnsi="Calibri" w:cs="Calibri"/>
            <w:color w:val="0000FF"/>
          </w:rPr>
          <w:t>общих 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года N 885,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государственными гражданскими служащими Республики</w:t>
      </w:r>
      <w:proofErr w:type="gramEnd"/>
      <w:r>
        <w:rPr>
          <w:rFonts w:ascii="Calibri" w:hAnsi="Calibri" w:cs="Calibri"/>
        </w:rPr>
        <w:t xml:space="preserve"> Татарстан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обеспечение реализации государственными гражданскими служащими Республики Татарстан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государственных гражданских служащих Республики Татарстан;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сведений, представляемых гражданами, претендующими на замещение должностей государственной гражданской службы Республики Татарстан, в соответствии с нормативными правовыми актами Российской Федерации, проверки соблюдения государственными гражданскими служащими Республики Татарстан требований</w:t>
      </w:r>
      <w:proofErr w:type="gramEnd"/>
      <w:r>
        <w:rPr>
          <w:rFonts w:ascii="Calibri" w:hAnsi="Calibri" w:cs="Calibri"/>
        </w:rPr>
        <w:t xml:space="preserve"> к служебному поведению, а также проверки соблюдения гражданами, замещавшими должности государственной гражданской службы Республики Татарстан, ограничений при заключении ими после ухода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законами;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2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Положения о представлении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 сведений о доходах, об имуществе и обязательствах имущественного характера, утвержденного Указом Президента Республики Татарстан от 30 декабря 2009 года N УП-702, следующие изменения: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гражданской службы, назначение на которые и освобождение от которых осуществляются Президентом Республики Татарстан, а также гражданскими служащими, замещающими указанные должности гражданской службы, направляются кадровой службой государственного органа Республики Татарстан в Департамент по делам государственных служащих при Президенте Республики Татарстан.";</w:t>
      </w:r>
      <w:proofErr w:type="gramEnd"/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третьим следующего содержания: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гражданской службы, назначение на которые и освобождение от которых осуществляются Кабинетом Министров Республики Татарстан, а также гражданскими служащими, замещающими указанные должности гражданской службы, направляются кадровой службой государственного органа Республики Татарстан в подразделение Аппарата Кабинета Министров Республики Татарстан по вопросам государственной службы и кадров.".</w:t>
      </w:r>
      <w:proofErr w:type="gramEnd"/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Внести в </w:t>
      </w:r>
      <w:hyperlink r:id="rId1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размещения сведений о доходах,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опубликования, утвержденное Указом Президента Республики Татарстан от 19 апреля 2010 года N УП-237, следующие изменения</w:t>
      </w:r>
      <w:proofErr w:type="gramEnd"/>
      <w:r>
        <w:rPr>
          <w:rFonts w:ascii="Calibri" w:hAnsi="Calibri" w:cs="Calibri"/>
        </w:rPr>
        <w:t>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Размещение на официальных сайтах сведений о доходах, об имуществе и обязательствах имущественного характера, указанных в пункте 2 настоящего Положения: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представленных лицами, замещающими государственные должности Республики Татарстан, а также государственными гражданскими служащими Республики Татарстан, </w:t>
      </w:r>
      <w:r>
        <w:rPr>
          <w:rFonts w:ascii="Calibri" w:hAnsi="Calibri" w:cs="Calibri"/>
        </w:rPr>
        <w:lastRenderedPageBreak/>
        <w:t>замещающими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обеспечивается Департаментом по делам государственных служащих при Президенте Республики Татарстан;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обеспечивается подразделением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представленных лицами, замещающими должности государственной гражданской службы Республики Татарстан (за исключением должностей государственной гражданской службы Республики Татарстан, указанных в подпунктах "а" и "б" пункта 5 настоящего Положения), обеспечивается подразделениями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Татарстан).";</w:t>
      </w:r>
      <w:proofErr w:type="gramEnd"/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абзац первый пункта 6</w:t>
        </w:r>
      </w:hyperlink>
      <w:r>
        <w:rPr>
          <w:rFonts w:ascii="Calibri" w:hAnsi="Calibri" w:cs="Calibri"/>
        </w:rPr>
        <w:t xml:space="preserve"> после слов "при Президенте Республики Татарстан" дополнить словами ", кадровая служба Аппарата Кабинета Министров Республики Татарстан";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после слов "при Президенте Республики Татарстан" дополнить словами ", кадровой службы Аппарата Кабинета Министров Республики Татарстан".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Кабинету Министров Республики Татарстан привести свои правовые акты в соответствие с настоящим Указом, а также принять иные решения по его реализации.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со дня его официального опубликования.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52D" w:rsidRDefault="002075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ноября 2010 года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УП-711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752D" w:rsidRDefault="00207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752D" w:rsidRDefault="00207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752D" w:rsidRDefault="00207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752D" w:rsidRDefault="00207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752D" w:rsidRDefault="0020752D">
      <w:pPr>
        <w:pStyle w:val="ConsPlusTitle"/>
        <w:widowControl/>
        <w:jc w:val="center"/>
        <w:outlineLvl w:val="0"/>
      </w:pPr>
      <w:r>
        <w:t>ПОЛОЖЕНИЕ</w:t>
      </w:r>
    </w:p>
    <w:p w:rsidR="0020752D" w:rsidRDefault="0020752D">
      <w:pPr>
        <w:pStyle w:val="ConsPlusTitle"/>
        <w:widowControl/>
        <w:jc w:val="center"/>
      </w:pPr>
      <w:r>
        <w:t>О ПРОВЕРКЕ ДОСТОВЕРНОСТИ И ПОЛНОТЫ СВЕДЕНИЙ, ПРЕДСТАВЛЯЕМЫХ</w:t>
      </w:r>
    </w:p>
    <w:p w:rsidR="0020752D" w:rsidRDefault="0020752D">
      <w:pPr>
        <w:pStyle w:val="ConsPlusTitle"/>
        <w:widowControl/>
        <w:jc w:val="center"/>
      </w:pPr>
      <w:r>
        <w:t>ГРАЖДАНАМИ, ПРЕТЕНДУЮЩИМИ НА ЗАМЕЩЕНИЕ ДОЛЖНОСТЕЙ</w:t>
      </w:r>
    </w:p>
    <w:p w:rsidR="0020752D" w:rsidRDefault="0020752D">
      <w:pPr>
        <w:pStyle w:val="ConsPlusTitle"/>
        <w:widowControl/>
        <w:jc w:val="center"/>
      </w:pPr>
      <w:r>
        <w:t>ГОСУДАРСТВЕННОЙ ГРАЖДАНСКОЙ СЛУЖБЫ РЕСПУБЛИКИ ТАТАРСТАН, И</w:t>
      </w:r>
    </w:p>
    <w:p w:rsidR="0020752D" w:rsidRDefault="0020752D">
      <w:pPr>
        <w:pStyle w:val="ConsPlusTitle"/>
        <w:widowControl/>
        <w:jc w:val="center"/>
      </w:pPr>
      <w:r>
        <w:t>ГОСУДАРСТВЕННЫМИ ГРАЖДАНСКИМИ СЛУЖАЩИМИ РЕСПУБЛИКИ</w:t>
      </w:r>
    </w:p>
    <w:p w:rsidR="0020752D" w:rsidRDefault="0020752D">
      <w:pPr>
        <w:pStyle w:val="ConsPlusTitle"/>
        <w:widowControl/>
        <w:jc w:val="center"/>
      </w:pPr>
      <w:r>
        <w:t xml:space="preserve">ТАТАРСТАН, И СОБЛЮДЕНИЯ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20752D" w:rsidRDefault="0020752D">
      <w:pPr>
        <w:pStyle w:val="ConsPlusTitle"/>
        <w:widowControl/>
        <w:jc w:val="center"/>
      </w:pPr>
      <w:r>
        <w:t>СЛУЖАЩИМИ РЕСПУБЛИКИ ТАТАРСТАН</w:t>
      </w:r>
    </w:p>
    <w:p w:rsidR="0020752D" w:rsidRDefault="0020752D">
      <w:pPr>
        <w:pStyle w:val="ConsPlusTitle"/>
        <w:widowControl/>
        <w:jc w:val="center"/>
      </w:pPr>
      <w:r>
        <w:t>ТРЕБОВАНИЙ К СЛУЖЕБНОМУ ПОВЕДЕНИЮ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Татарстан от 30 декабря 2009 года N УП-702: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государственной гражданской службы Республики Татарстан (далее - граждане), на отчетную дату;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гражданскими служащими Республики Татарстан (далее - гражданские служащие) по состоянию на конец отчетного периода;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сведений, представляемых гражданами при поступлении на государственную гражданскую службу Республики Татарстан в соответствии с нормативными </w:t>
      </w:r>
      <w:r>
        <w:rPr>
          <w:rFonts w:ascii="Calibri" w:hAnsi="Calibri" w:cs="Calibri"/>
        </w:rPr>
        <w:lastRenderedPageBreak/>
        <w:t>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коррупции", другими федеральными законами, а также нормативными правовыми актами Республики Татарстан (далее - требования к служебному поведению).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r:id="rId21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Республики Татарстан, и гражданских служащих, замещающих любую должность государственной гражданской службы Республики Татарстан.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государственной гражданской службы Республики Татарстан, не предусмотренную </w:t>
      </w:r>
      <w:hyperlink r:id="rId2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Республики Татарстан от 30 декабря 2009 года N УП-701, и претендующим на замещение должности государственной гражданской службы Республики Татарстан, предусмотренной этим Перечнем должностей, осуществляется в порядке, установленном настоящим Положением для</w:t>
      </w:r>
      <w:proofErr w:type="gramEnd"/>
      <w:r>
        <w:rPr>
          <w:rFonts w:ascii="Calibri" w:hAnsi="Calibri" w:cs="Calibri"/>
        </w:rPr>
        <w:t xml:space="preserve"> проверки сведений, представляемых гражданами в соответствии с нормативными правовыми актами Российской Федерации.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r:id="rId2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Аппарата Президента Республики Татарстан - в отношении граждан, претендующих на замещение должностей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Татарстан, а также гражданских служащих, замещающих указанные должности государственной гражданской службы Республики Татарстан;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Аппарата Кабинета Министров Республики Татарстан - в отношении граждан, претендующих на замещение должностей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а также гражданских служащих, замещающих указанные должности государственной гражданской службы Республики Татарстан;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государственного органа Республики Татарстан либо должностного лица, которому такие полномочия представлены руководителем соответствующего государственного органа Республики Татарстан.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Департамент по делам государственных служащих при Президенте Республики Татарстан (далее - Департамент) по решению Руководителя Аппарата Президента Республики Татарстан осуществляет проверку: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 и Руководителем Аппарата Президента Республики Татарстан,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r:id="rId2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r:id="rId26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Подразделение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 по решению </w:t>
      </w:r>
      <w:proofErr w:type="gramStart"/>
      <w:r>
        <w:rPr>
          <w:rFonts w:ascii="Calibri" w:hAnsi="Calibri" w:cs="Calibri"/>
        </w:rPr>
        <w:t>Руководителя Аппарата Кабинета Министров Республики</w:t>
      </w:r>
      <w:proofErr w:type="gramEnd"/>
      <w:r>
        <w:rPr>
          <w:rFonts w:ascii="Calibri" w:hAnsi="Calibri" w:cs="Calibri"/>
        </w:rPr>
        <w:t xml:space="preserve"> Татарстан осуществляет проверку: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 и Руководителем Аппарата Кабинета Министров Республики Татарстан,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r:id="rId2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r:id="rId2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Подразделения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 по решению руководителя государственного органа Республики Татарстан либо должностного лица, которому такие полномочия представлены руководителем соответствующего государственного органа Республики Татарстан, осуществляют проверку: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Татарстан, назначение на которые и освобождение от которых осуществляются руководителем соответствующего государственного органа Республики Татарстан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Республики Татарстан, указанные в </w:t>
      </w:r>
      <w:hyperlink r:id="rId29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гражданскими служащими, замещающими должности государственной гражданской службы Республики Татарстан, указанные в </w:t>
      </w:r>
      <w:hyperlink r:id="rId3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Основанием для осуществления проверки, предусмотренной </w:t>
      </w:r>
      <w:hyperlink r:id="rId3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и налоговыми органами;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Республики Татарстан.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Основанием для осуществления проверки, предусмотренной </w:t>
      </w:r>
      <w:hyperlink r:id="rId32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Республики Татарстан.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Информация анонимного характера не может служить основанием для проверки.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Департамент, кадровая служба Аппарата Кабинета Министров Республики Татарстан и кадровые службы государственных органов Республики Татарстан осуществляют проверку: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самостоятельно;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путем внесения в порядке, установленном </w:t>
      </w:r>
      <w:hyperlink r:id="rId34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Положения, предложений о направлении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35" w:history="1">
        <w:r>
          <w:rPr>
            <w:rFonts w:ascii="Calibri" w:hAnsi="Calibri" w:cs="Calibri"/>
            <w:color w:val="0000FF"/>
          </w:rPr>
          <w:t>пунктом 7 части второй статьи 7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осуществлении проверки, предусмотренной </w:t>
      </w:r>
      <w:hyperlink r:id="rId36" w:history="1">
        <w:r>
          <w:rPr>
            <w:rFonts w:ascii="Calibri" w:hAnsi="Calibri" w:cs="Calibri"/>
            <w:color w:val="0000FF"/>
          </w:rPr>
          <w:t>подпунктом "а" пункта 12</w:t>
        </w:r>
      </w:hyperlink>
      <w:r>
        <w:rPr>
          <w:rFonts w:ascii="Calibri" w:hAnsi="Calibri" w:cs="Calibri"/>
        </w:rPr>
        <w:t xml:space="preserve"> настоящего Положения, должностные лица Департамента, кадровой службы Аппарата Кабинета Министров Республики Татарстан и кадровых служб государственных органов Республики Татарстан вправе: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гражданским служащим;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гражданским служащим дополнительные материалы;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гражданского служащего пояснения по представленным им материалам;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Татарстан,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  <w:proofErr w:type="gramEnd"/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запросе, предусмотренном </w:t>
      </w:r>
      <w:hyperlink r:id="rId37" w:history="1">
        <w:r>
          <w:rPr>
            <w:rFonts w:ascii="Calibri" w:hAnsi="Calibri" w:cs="Calibri"/>
            <w:color w:val="0000FF"/>
          </w:rPr>
          <w:t>подпунктом "г" пункта 13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которого имеются сведения о несоблюдении им требований к служебному поведению;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гражданского служащего, подготовившего запрос;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случае если при проведении проверки, предусмотренной </w:t>
      </w:r>
      <w:hyperlink r:id="rId3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возникает необходимость проведения оперативно-розыскных мероприятий, Руководитель Аппарата Президента Республики Татарстан, Руководитель Аппарата Кабинета Министров Республики Татарстан, руководитель соответствующего государственного органа Республики Татарстан вносит предложение Президенту Республики Татарстан о направлении запроса о проведении оперативно-розыскных мероприятий. </w:t>
      </w:r>
      <w:proofErr w:type="gramStart"/>
      <w:r>
        <w:rPr>
          <w:rFonts w:ascii="Calibri" w:hAnsi="Calibri" w:cs="Calibri"/>
        </w:rPr>
        <w:t xml:space="preserve">К указанному предложению прикладывается проект соответствующего запроса в виде проекта письма Президента Республики </w:t>
      </w:r>
      <w:r>
        <w:rPr>
          <w:rFonts w:ascii="Calibri" w:hAnsi="Calibri" w:cs="Calibri"/>
        </w:rPr>
        <w:lastRenderedPageBreak/>
        <w:t xml:space="preserve">Татарстан, в котором помимо сведений, предусмотренных </w:t>
      </w:r>
      <w:hyperlink r:id="rId39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также дается ссылка на </w:t>
      </w:r>
      <w:hyperlink r:id="rId40" w:history="1">
        <w:r>
          <w:rPr>
            <w:rFonts w:ascii="Calibri" w:hAnsi="Calibri" w:cs="Calibri"/>
            <w:color w:val="0000FF"/>
          </w:rPr>
          <w:t>пункт 7 части второй статьи 7</w:t>
        </w:r>
      </w:hyperlink>
      <w:r>
        <w:rPr>
          <w:rFonts w:ascii="Calibri" w:hAnsi="Calibri" w:cs="Calibri"/>
        </w:rPr>
        <w:t xml:space="preserve"> и </w:t>
      </w:r>
      <w:hyperlink r:id="rId41" w:history="1">
        <w:r>
          <w:rPr>
            <w:rFonts w:ascii="Calibri" w:hAnsi="Calibri" w:cs="Calibri"/>
            <w:color w:val="0000FF"/>
          </w:rPr>
          <w:t>часть девятую статьи 8</w:t>
        </w:r>
        <w:proofErr w:type="gramEnd"/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о направлении запроса о проведении оперативно-розыскных мероприятий в отношении граждан и гражданских служащих, указанных в </w:t>
      </w:r>
      <w:hyperlink r:id="rId4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Положения, готовится Департаментом.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о направлении запроса о проведении оперативно-розыскных мероприятий в отношении граждан и гражданских служащих, указанных в </w:t>
      </w:r>
      <w:hyperlink r:id="rId4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Положения, готовится кадровой службой Аппарата Кабинета Министров Республики Татарстан.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о направлении запроса о проведении оперативно-розыскных мероприятий в отношении граждан и гражданских служащих, указанных в </w:t>
      </w:r>
      <w:hyperlink r:id="rId4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готовится структурным подразделением государственного органа Республики Татарстан либо должностным лицом государственного органа Республики Татарстан, определенным руководителем государственного органа Республики Татарстан.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 Республики Татарстан, направившие предложение о проведении оперативно-розыскных мероприятий, информируются Департаментом о принятом решении в 10-дневный срок со дня поступления предложения в Аппарат Президента Республики Татарстан и его регистрации в установленном порядке.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Руководители государственных органов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организаций, в адрес которых поступил запрос, обязаны организовать исполнение запроса в порядке и сроки, установленные федеральными законами и иными нормативными правовыми актами Российской Федерации, и представить запрашиваемую информацию.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Руководитель Департамента, руководитель кадровой </w:t>
      </w:r>
      <w:proofErr w:type="gramStart"/>
      <w:r>
        <w:rPr>
          <w:rFonts w:ascii="Calibri" w:hAnsi="Calibri" w:cs="Calibri"/>
        </w:rPr>
        <w:t>службы Аппарата Кабинета Министров Республики</w:t>
      </w:r>
      <w:proofErr w:type="gramEnd"/>
      <w:r>
        <w:rPr>
          <w:rFonts w:ascii="Calibri" w:hAnsi="Calibri" w:cs="Calibri"/>
        </w:rPr>
        <w:t xml:space="preserve"> Татарстан, руководитель кадровой службы государственного органа Республики Татарстан обеспечивает: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r:id="rId45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окончании проверки Департамент, кадровая служба Аппарата Кабинета Министров Республики Татарстан, кадровая служба государственного органа Республики Татарстан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Гражданский служащий вправе: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r:id="rId46" w:history="1">
        <w:r>
          <w:rPr>
            <w:rFonts w:ascii="Calibri" w:hAnsi="Calibri" w:cs="Calibri"/>
            <w:color w:val="0000FF"/>
          </w:rPr>
          <w:t>подпункте "б" пункта 17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Департамент, кадровую службу Аппарата Кабинета Министров Республики Татарстан, кадровую службу государственного органа Республики Татарстан с подлежащим удовлетворению ходатайством о проведении с ним беседы по вопросам, указанным в </w:t>
      </w:r>
      <w:hyperlink r:id="rId47" w:history="1">
        <w:r>
          <w:rPr>
            <w:rFonts w:ascii="Calibri" w:hAnsi="Calibri" w:cs="Calibri"/>
            <w:color w:val="0000FF"/>
          </w:rPr>
          <w:t>подпункте "б" пункта 17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Пояснения, указанные в </w:t>
      </w:r>
      <w:hyperlink r:id="rId48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 период проведения проверки гражданский служащий может быть отстранен от замещаемой должности государственной гражданской службы Республики Татарстан на срок, не </w:t>
      </w:r>
      <w:r>
        <w:rPr>
          <w:rFonts w:ascii="Calibri" w:hAnsi="Calibri" w:cs="Calibri"/>
        </w:rPr>
        <w:lastRenderedPageBreak/>
        <w:t>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гражданского служащего от замещаемой должности государственной гражданской службы Республики Татарстан денежное содержание по замещаемой им должности сохраняется.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Руководитель Департамента, руководитель кадровой </w:t>
      </w:r>
      <w:proofErr w:type="gramStart"/>
      <w:r>
        <w:rPr>
          <w:rFonts w:ascii="Calibri" w:hAnsi="Calibri" w:cs="Calibri"/>
        </w:rPr>
        <w:t>службы Аппарата Кабинета Министров Республики</w:t>
      </w:r>
      <w:proofErr w:type="gramEnd"/>
      <w:r>
        <w:rPr>
          <w:rFonts w:ascii="Calibri" w:hAnsi="Calibri" w:cs="Calibri"/>
        </w:rPr>
        <w:t xml:space="preserve"> Татарстан, руководитель кадровой службы государственного органа Республики Татарстан представляет лицу, принявшему решение о проведении проверки, доклад о ее результатах.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Лицо, принявшее решение о проведении проверки, информирует о ее результатах должностное лицо, уполномоченное назначать (представлять к назначению) гражданина на должность государственной гражданской службы Республики Татарстан или назначившее гражданского служащего на должность государственной гражданской службы Республики Татарстан.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предоставляются Департаментом, кадровой службой Аппарата Кабинета Министров Республики Татарстан, кадровой службой соответствующего государственного органа Республики Татарстан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</w:t>
      </w:r>
      <w:proofErr w:type="gramEnd"/>
      <w:r>
        <w:rPr>
          <w:rFonts w:ascii="Calibri" w:hAnsi="Calibri" w:cs="Calibri"/>
        </w:rPr>
        <w:t xml:space="preserve"> общероссийских, межрегиональных и региональных общественных объединений, не являющихся политическими партиями, и Общественной палате Республики Татарстан,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При установлении в ходе проверки обстоятельств, свидетельствующих о предоставлении гражданским служащим недостоверных или неполных сведений, предусмотренных </w:t>
      </w:r>
      <w:hyperlink r:id="rId49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гражданских служащих и урегулированию конфликта интересов.</w:t>
      </w:r>
      <w:proofErr w:type="gramEnd"/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Подлинники справок о доходах, об имуществе и обязательствах имущественного характера, поступивших в Департамент и кадровую службу Аппарата Кабинета Министров Республики Татарстан в соответствии с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Республики Татарстан от 30 декабря 2009 года N УП-702, по окончании календарного года направляются в кадровые службы государственных органов Республики Татарстан для приобщения к личным делам.</w:t>
      </w:r>
      <w:proofErr w:type="gramEnd"/>
      <w:r>
        <w:rPr>
          <w:rFonts w:ascii="Calibri" w:hAnsi="Calibri" w:cs="Calibri"/>
        </w:rPr>
        <w:t xml:space="preserve"> Копии указанных справок хранятся в Департаменте, кадровой службе Аппарата Кабинета Министров Республики Татарстан в течение трех лет со дня окончания проверки, после чего передаются в архив.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Материалы проверки хранятся в Департаменте, кадровой службе Аппарата Кабинета Министров Республики Татарстан, кадровой службе государственного органа Республики Татарстан в течение трех лет со дня ее окончания, после чего передаются в архив.</w:t>
      </w:r>
    </w:p>
    <w:p w:rsidR="0020752D" w:rsidRDefault="00207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752D" w:rsidRDefault="00207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752D" w:rsidRDefault="0020752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57DD" w:rsidRDefault="009357DD">
      <w:bookmarkStart w:id="0" w:name="_GoBack"/>
      <w:bookmarkEnd w:id="0"/>
    </w:p>
    <w:sectPr w:rsidR="009357DD" w:rsidSect="0086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2D"/>
    <w:rsid w:val="0020752D"/>
    <w:rsid w:val="009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7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75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7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75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363;n=46258;fld=134;dst=100031" TargetMode="External"/><Relationship Id="rId18" Type="http://schemas.openxmlformats.org/officeDocument/2006/relationships/hyperlink" Target="consultantplus://offline/main?base=RLAW363;n=48624;fld=134;dst=100030" TargetMode="External"/><Relationship Id="rId26" Type="http://schemas.openxmlformats.org/officeDocument/2006/relationships/hyperlink" Target="consultantplus://offline/main?base=RLAW363;n=54464;fld=134;dst=100050" TargetMode="External"/><Relationship Id="rId39" Type="http://schemas.openxmlformats.org/officeDocument/2006/relationships/hyperlink" Target="consultantplus://offline/main?base=RLAW363;n=54464;fld=134;dst=10008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363;n=54464;fld=134;dst=100040" TargetMode="External"/><Relationship Id="rId34" Type="http://schemas.openxmlformats.org/officeDocument/2006/relationships/hyperlink" Target="consultantplus://offline/main?base=RLAW363;n=54464;fld=134;dst=100088" TargetMode="External"/><Relationship Id="rId42" Type="http://schemas.openxmlformats.org/officeDocument/2006/relationships/hyperlink" Target="consultantplus://offline/main?base=RLAW363;n=54464;fld=134;dst=100049" TargetMode="External"/><Relationship Id="rId47" Type="http://schemas.openxmlformats.org/officeDocument/2006/relationships/hyperlink" Target="consultantplus://offline/main?base=RLAW363;n=54464;fld=134;dst=100096" TargetMode="External"/><Relationship Id="rId50" Type="http://schemas.openxmlformats.org/officeDocument/2006/relationships/hyperlink" Target="consultantplus://offline/main?base=RLAW363;n=46258;fld=134" TargetMode="External"/><Relationship Id="rId7" Type="http://schemas.openxmlformats.org/officeDocument/2006/relationships/hyperlink" Target="consultantplus://offline/main?base=RLAW363;n=46334;fld=134;dst=101012" TargetMode="External"/><Relationship Id="rId12" Type="http://schemas.openxmlformats.org/officeDocument/2006/relationships/hyperlink" Target="consultantplus://offline/main?base=RLAW363;n=46258;fld=134;dst=100030" TargetMode="External"/><Relationship Id="rId17" Type="http://schemas.openxmlformats.org/officeDocument/2006/relationships/hyperlink" Target="consultantplus://offline/main?base=RLAW363;n=48624;fld=134;dst=100027" TargetMode="External"/><Relationship Id="rId25" Type="http://schemas.openxmlformats.org/officeDocument/2006/relationships/hyperlink" Target="consultantplus://offline/main?base=RLAW363;n=54464;fld=134;dst=100050" TargetMode="External"/><Relationship Id="rId33" Type="http://schemas.openxmlformats.org/officeDocument/2006/relationships/hyperlink" Target="consultantplus://offline/main?base=RLAW363;n=54464;fld=134;dst=100041" TargetMode="External"/><Relationship Id="rId38" Type="http://schemas.openxmlformats.org/officeDocument/2006/relationships/hyperlink" Target="consultantplus://offline/main?base=RLAW363;n=54464;fld=134;dst=100036" TargetMode="External"/><Relationship Id="rId46" Type="http://schemas.openxmlformats.org/officeDocument/2006/relationships/hyperlink" Target="consultantplus://offline/main?base=RLAW363;n=54464;fld=134;dst=1000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363;n=48624;fld=134;dst=100024" TargetMode="External"/><Relationship Id="rId20" Type="http://schemas.openxmlformats.org/officeDocument/2006/relationships/hyperlink" Target="consultantplus://offline/main?base=LAW;n=82959;fld=134" TargetMode="External"/><Relationship Id="rId29" Type="http://schemas.openxmlformats.org/officeDocument/2006/relationships/hyperlink" Target="consultantplus://offline/main?base=RLAW363;n=54464;fld=134;dst=100058" TargetMode="External"/><Relationship Id="rId41" Type="http://schemas.openxmlformats.org/officeDocument/2006/relationships/hyperlink" Target="consultantplus://offline/main?base=LAW;n=90744;fld=134;dst=100212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7557;fld=134;dst=100820" TargetMode="External"/><Relationship Id="rId11" Type="http://schemas.openxmlformats.org/officeDocument/2006/relationships/hyperlink" Target="consultantplus://offline/main?base=LAW;n=89509;fld=134;dst=100039" TargetMode="External"/><Relationship Id="rId24" Type="http://schemas.openxmlformats.org/officeDocument/2006/relationships/hyperlink" Target="consultantplus://offline/main?base=RLAW363;n=54464;fld=134;dst=100036" TargetMode="External"/><Relationship Id="rId32" Type="http://schemas.openxmlformats.org/officeDocument/2006/relationships/hyperlink" Target="consultantplus://offline/main?base=RLAW363;n=54464;fld=134;dst=100040" TargetMode="External"/><Relationship Id="rId37" Type="http://schemas.openxmlformats.org/officeDocument/2006/relationships/hyperlink" Target="consultantplus://offline/main?base=RLAW363;n=54464;fld=134;dst=100078" TargetMode="External"/><Relationship Id="rId40" Type="http://schemas.openxmlformats.org/officeDocument/2006/relationships/hyperlink" Target="consultantplus://offline/main?base=LAW;n=90744;fld=134;dst=100218" TargetMode="External"/><Relationship Id="rId45" Type="http://schemas.openxmlformats.org/officeDocument/2006/relationships/hyperlink" Target="consultantplus://offline/main?base=RLAW363;n=54464;fld=134;dst=100096" TargetMode="External"/><Relationship Id="rId5" Type="http://schemas.openxmlformats.org/officeDocument/2006/relationships/hyperlink" Target="consultantplus://offline/main?base=LAW;n=82959;fld=134" TargetMode="External"/><Relationship Id="rId15" Type="http://schemas.openxmlformats.org/officeDocument/2006/relationships/hyperlink" Target="consultantplus://offline/main?base=RLAW363;n=48624;fld=134;dst=100011" TargetMode="External"/><Relationship Id="rId23" Type="http://schemas.openxmlformats.org/officeDocument/2006/relationships/hyperlink" Target="consultantplus://offline/main?base=RLAW363;n=46256;fld=134;dst=100016" TargetMode="External"/><Relationship Id="rId28" Type="http://schemas.openxmlformats.org/officeDocument/2006/relationships/hyperlink" Target="consultantplus://offline/main?base=RLAW363;n=54464;fld=134;dst=100054" TargetMode="External"/><Relationship Id="rId36" Type="http://schemas.openxmlformats.org/officeDocument/2006/relationships/hyperlink" Target="consultantplus://offline/main?base=RLAW363;n=54464;fld=134;dst=100072" TargetMode="External"/><Relationship Id="rId49" Type="http://schemas.openxmlformats.org/officeDocument/2006/relationships/hyperlink" Target="consultantplus://offline/main?base=RLAW363;n=54464;fld=134;dst=100037" TargetMode="External"/><Relationship Id="rId10" Type="http://schemas.openxmlformats.org/officeDocument/2006/relationships/hyperlink" Target="consultantplus://offline/main?base=LAW;n=82959;fld=134" TargetMode="External"/><Relationship Id="rId19" Type="http://schemas.openxmlformats.org/officeDocument/2006/relationships/hyperlink" Target="consultantplus://offline/main?base=RLAW363;n=46258;fld=134" TargetMode="External"/><Relationship Id="rId31" Type="http://schemas.openxmlformats.org/officeDocument/2006/relationships/hyperlink" Target="consultantplus://offline/main?base=RLAW363;n=54464;fld=134;dst=100037" TargetMode="External"/><Relationship Id="rId44" Type="http://schemas.openxmlformats.org/officeDocument/2006/relationships/hyperlink" Target="consultantplus://offline/main?base=RLAW363;n=54464;fld=134;dst=100057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3;n=54464;fld=134;dst=100035" TargetMode="External"/><Relationship Id="rId14" Type="http://schemas.openxmlformats.org/officeDocument/2006/relationships/hyperlink" Target="consultantplus://offline/main?base=RLAW363;n=46258;fld=134;dst=100030" TargetMode="External"/><Relationship Id="rId22" Type="http://schemas.openxmlformats.org/officeDocument/2006/relationships/hyperlink" Target="consultantplus://offline/main?base=RLAW363;n=54464;fld=134;dst=100041" TargetMode="External"/><Relationship Id="rId27" Type="http://schemas.openxmlformats.org/officeDocument/2006/relationships/hyperlink" Target="consultantplus://offline/main?base=RLAW363;n=54464;fld=134;dst=100054" TargetMode="External"/><Relationship Id="rId30" Type="http://schemas.openxmlformats.org/officeDocument/2006/relationships/hyperlink" Target="consultantplus://offline/main?base=RLAW363;n=54464;fld=134;dst=100058" TargetMode="External"/><Relationship Id="rId35" Type="http://schemas.openxmlformats.org/officeDocument/2006/relationships/hyperlink" Target="consultantplus://offline/main?base=LAW;n=90744;fld=134;dst=100218" TargetMode="External"/><Relationship Id="rId43" Type="http://schemas.openxmlformats.org/officeDocument/2006/relationships/hyperlink" Target="consultantplus://offline/main?base=RLAW363;n=54464;fld=134;dst=100053" TargetMode="External"/><Relationship Id="rId48" Type="http://schemas.openxmlformats.org/officeDocument/2006/relationships/hyperlink" Target="consultantplus://offline/main?base=RLAW363;n=54464;fld=134;dst=100098" TargetMode="External"/><Relationship Id="rId8" Type="http://schemas.openxmlformats.org/officeDocument/2006/relationships/hyperlink" Target="consultantplus://offline/main?base=LAW;n=102816;fld=13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Фатхуллин</dc:creator>
  <cp:lastModifiedBy>Фатхуллин</cp:lastModifiedBy>
  <cp:revision>1</cp:revision>
  <dcterms:created xsi:type="dcterms:W3CDTF">2011-04-21T05:19:00Z</dcterms:created>
  <dcterms:modified xsi:type="dcterms:W3CDTF">2011-04-21T05:19:00Z</dcterms:modified>
</cp:coreProperties>
</file>