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E" w:rsidRDefault="00965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2009 года N УП-701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6526E" w:rsidRDefault="009652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26E" w:rsidRDefault="0096526E">
      <w:pPr>
        <w:pStyle w:val="ConsPlusTitle"/>
        <w:widowControl/>
        <w:jc w:val="center"/>
      </w:pPr>
      <w:r>
        <w:t>УКАЗ ПРЕЗИДЕНТА РЕСПУБЛИКИ ТАТАРСТАН</w:t>
      </w:r>
    </w:p>
    <w:p w:rsidR="0096526E" w:rsidRDefault="0096526E">
      <w:pPr>
        <w:pStyle w:val="ConsPlusTitle"/>
        <w:widowControl/>
        <w:jc w:val="center"/>
      </w:pPr>
    </w:p>
    <w:p w:rsidR="0096526E" w:rsidRDefault="0096526E">
      <w:pPr>
        <w:pStyle w:val="ConsPlusTitle"/>
        <w:widowControl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96526E" w:rsidRDefault="0096526E">
      <w:pPr>
        <w:pStyle w:val="ConsPlusTitle"/>
        <w:widowControl/>
        <w:jc w:val="center"/>
      </w:pPr>
      <w:r>
        <w:t>ГРАЖДАНСКОЙ СЛУЖБЫ РЕСПУБЛИКИ ТАТАРСТАН, ПРИ НАЗНАЧЕНИИ</w:t>
      </w:r>
    </w:p>
    <w:p w:rsidR="0096526E" w:rsidRDefault="0096526E">
      <w:pPr>
        <w:pStyle w:val="ConsPlusTitle"/>
        <w:widowControl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</w:p>
    <w:p w:rsidR="0096526E" w:rsidRDefault="0096526E">
      <w:pPr>
        <w:pStyle w:val="ConsPlusTitle"/>
        <w:widowControl/>
        <w:jc w:val="center"/>
      </w:pPr>
      <w:r>
        <w:t>ГОСУДАРСТВЕННЫЕ ГРАЖДАНСКИЕ СЛУЖАЩИЕ РЕСПУБЛИКИ ТАТАРСТАН</w:t>
      </w:r>
    </w:p>
    <w:p w:rsidR="0096526E" w:rsidRDefault="0096526E">
      <w:pPr>
        <w:pStyle w:val="ConsPlusTitle"/>
        <w:widowControl/>
        <w:jc w:val="center"/>
      </w:pPr>
      <w:r>
        <w:t>ОБЯЗАНЫ ПРЕДСТАВЛЯТЬ СВЕДЕНИЯ О СВОИХ ДОХОДАХ, ОБ ИМУЩЕСТВЕ</w:t>
      </w:r>
    </w:p>
    <w:p w:rsidR="0096526E" w:rsidRDefault="0096526E">
      <w:pPr>
        <w:pStyle w:val="ConsPlusTitle"/>
        <w:widowControl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96526E" w:rsidRDefault="0096526E">
      <w:pPr>
        <w:pStyle w:val="ConsPlusTitle"/>
        <w:widowControl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6526E" w:rsidRDefault="0096526E">
      <w:pPr>
        <w:pStyle w:val="ConsPlusTitle"/>
        <w:widowControl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96526E" w:rsidRDefault="0096526E">
      <w:pPr>
        <w:pStyle w:val="ConsPlusTitle"/>
        <w:widowControl/>
        <w:jc w:val="center"/>
      </w:pPr>
      <w:r>
        <w:t>И НЕСОВЕРШЕННОЛЕТНИХ ДЕТЕЙ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Calibri" w:hAnsi="Calibri" w:cs="Calibri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Республики Татарстан: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месячный срок утвердить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Татарстан в соответствующих государственных органах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государственных гражданских служащих Республики Татарстан с перечнями, предусмотренными </w:t>
      </w:r>
      <w:hyperlink r:id="rId9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представить в Департамент по делам государственных служащих при Президенте Республики Татарстан и отдел по реализации антикоррупционной политики Республики Татарстан перечни, утвержденные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в трехдневный срок со дня утверждения, а в последующем, при внесении в них изменений, представлять уточненные перечни в недельный срок после внесения изменений.</w:t>
      </w:r>
      <w:proofErr w:type="gramEnd"/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органам местного самоуправления в Республике Татарстан учитывать положения настоящего Указа при разработке и утверждении перечней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УП-701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г. N УП-701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26E" w:rsidRDefault="0096526E">
      <w:pPr>
        <w:pStyle w:val="ConsPlusTitle"/>
        <w:widowControl/>
        <w:jc w:val="center"/>
      </w:pPr>
      <w:r>
        <w:t>ПЕРЕЧЕНЬ</w:t>
      </w:r>
    </w:p>
    <w:p w:rsidR="0096526E" w:rsidRDefault="0096526E">
      <w:pPr>
        <w:pStyle w:val="ConsPlusTitle"/>
        <w:widowControl/>
        <w:jc w:val="center"/>
      </w:pPr>
      <w:r>
        <w:t>ДОЛЖНОСТЕЙ ГОСУДАРСТВЕННОЙ ГРАЖДАНСКОЙ СЛУЖБЫ</w:t>
      </w:r>
    </w:p>
    <w:p w:rsidR="0096526E" w:rsidRDefault="0096526E">
      <w:pPr>
        <w:pStyle w:val="ConsPlusTitle"/>
        <w:widowControl/>
        <w:jc w:val="center"/>
      </w:pPr>
      <w:r>
        <w:t>РЕСПУБЛИКИ ТАТАРСТАН, ПРИ НАЗНАЧЕНИИ НА КОТОРЫЕ ГРАЖДАНЕ</w:t>
      </w:r>
    </w:p>
    <w:p w:rsidR="0096526E" w:rsidRDefault="0096526E">
      <w:pPr>
        <w:pStyle w:val="ConsPlusTitle"/>
        <w:widowControl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ГОСУДАРСТВЕННЫЕ ГРАЖДАНСКИЕ</w:t>
      </w:r>
    </w:p>
    <w:p w:rsidR="0096526E" w:rsidRDefault="0096526E">
      <w:pPr>
        <w:pStyle w:val="ConsPlusTitle"/>
        <w:widowControl/>
        <w:jc w:val="center"/>
      </w:pPr>
      <w:r>
        <w:t>СЛУЖАЩИЕ РЕСПУБЛИКИ ТАТАРСТАН ОБЯЗАНЫ ПРЕДСТАВЛЯТЬ СВЕДЕНИЯ</w:t>
      </w:r>
    </w:p>
    <w:p w:rsidR="0096526E" w:rsidRDefault="0096526E">
      <w:pPr>
        <w:pStyle w:val="ConsPlusTitle"/>
        <w:widowControl/>
        <w:jc w:val="center"/>
      </w:pPr>
      <w:r>
        <w:t>О СВОИХ ДОХОДАХ, ОБ ИМУЩЕСТВЕ И ОБЯЗАТЕЛЬСТВАХ</w:t>
      </w:r>
    </w:p>
    <w:p w:rsidR="0096526E" w:rsidRDefault="0096526E">
      <w:pPr>
        <w:pStyle w:val="ConsPlusTitle"/>
        <w:widowControl/>
        <w:jc w:val="center"/>
      </w:pPr>
      <w:r>
        <w:t>ИМУЩЕСТВЕННОГО ХАРАКТЕРА, А ТАКЖЕ СВЕДЕНИЯ О ДОХОДАХ,</w:t>
      </w:r>
    </w:p>
    <w:p w:rsidR="0096526E" w:rsidRDefault="0096526E">
      <w:pPr>
        <w:pStyle w:val="ConsPlusTitle"/>
        <w:widowControl/>
        <w:jc w:val="center"/>
      </w:pPr>
      <w:r>
        <w:t>ОБ ИМУЩЕСТВЕ И ОБЯЗАТЕЛЬСТВАХ ИМУЩЕСТВЕННОГО ХАРАКТЕРА</w:t>
      </w:r>
    </w:p>
    <w:p w:rsidR="0096526E" w:rsidRDefault="0096526E">
      <w:pPr>
        <w:pStyle w:val="ConsPlusTitle"/>
        <w:widowControl/>
        <w:jc w:val="center"/>
      </w:pPr>
      <w:r>
        <w:t>СВОИХ СУПРУГИ (СУПРУГА) И НЕСОВЕРШЕННОЛЕТНИХ ДЕТЕЙ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Республики Татарстан, включенные в </w:t>
      </w:r>
      <w:hyperlink r:id="rId11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Татарстан, утвержденный Указом Президента Республики Татарстан от 18 января 2006 года N УП-9 "О Реестре должностей государственной гражданской службы Республики Татарстан" в пределах всех групп должностей категорий "руководители" и "помощники (советники)".</w:t>
      </w:r>
      <w:proofErr w:type="gramEnd"/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Другие должности государственной гражданской службы Республики Татарстан, замещение которых связано с коррупционными рисками и исполнение должностных </w:t>
      </w:r>
      <w:proofErr w:type="gramStart"/>
      <w:r>
        <w:rPr>
          <w:rFonts w:ascii="Calibri" w:hAnsi="Calibri" w:cs="Calibri"/>
        </w:rPr>
        <w:t>обязанностей</w:t>
      </w:r>
      <w:proofErr w:type="gramEnd"/>
      <w:r>
        <w:rPr>
          <w:rFonts w:ascii="Calibri" w:hAnsi="Calibri" w:cs="Calibri"/>
        </w:rPr>
        <w:t xml:space="preserve"> по которым предусматривает: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26E" w:rsidRDefault="0096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26E" w:rsidRDefault="009652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7DD" w:rsidRDefault="009357DD">
      <w:bookmarkStart w:id="0" w:name="_GoBack"/>
      <w:bookmarkEnd w:id="0"/>
    </w:p>
    <w:sectPr w:rsidR="009357DD" w:rsidSect="00D9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E"/>
    <w:rsid w:val="009357DD"/>
    <w:rsid w:val="009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5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2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5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2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46256;fld=134;dst=100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46256;fld=134;dst=1000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011" TargetMode="External"/><Relationship Id="rId11" Type="http://schemas.openxmlformats.org/officeDocument/2006/relationships/hyperlink" Target="consultantplus://offline/main?base=RLAW363;n=22439;fld=134;dst=100029" TargetMode="External"/><Relationship Id="rId5" Type="http://schemas.openxmlformats.org/officeDocument/2006/relationships/hyperlink" Target="consultantplus://offline/main?base=LAW;n=108752;fld=134;dst=100821" TargetMode="External"/><Relationship Id="rId10" Type="http://schemas.openxmlformats.org/officeDocument/2006/relationships/hyperlink" Target="consultantplus://offline/main?base=RLAW363;n=46256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4625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2011-04-21T05:17:00Z</dcterms:created>
  <dcterms:modified xsi:type="dcterms:W3CDTF">2011-04-21T05:17:00Z</dcterms:modified>
</cp:coreProperties>
</file>