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24" w:rsidRPr="006D1324" w:rsidRDefault="006D1324" w:rsidP="006D13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1324">
        <w:rPr>
          <w:rFonts w:ascii="Times New Roman" w:hAnsi="Times New Roman" w:cs="Times New Roman"/>
          <w:b/>
          <w:sz w:val="28"/>
          <w:szCs w:val="28"/>
        </w:rPr>
        <w:t>О XV Международной промышленной выставке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D1324">
        <w:rPr>
          <w:rFonts w:ascii="Times New Roman" w:hAnsi="Times New Roman" w:cs="Times New Roman"/>
          <w:b/>
          <w:sz w:val="28"/>
          <w:szCs w:val="28"/>
        </w:rPr>
        <w:t>«ИННОПРОМ-2025»</w:t>
      </w:r>
    </w:p>
    <w:bookmarkEnd w:id="0"/>
    <w:p w:rsidR="006D1324" w:rsidRPr="006D1324" w:rsidRDefault="006D1324" w:rsidP="006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24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Республики Татарстан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324">
        <w:rPr>
          <w:rFonts w:ascii="Times New Roman" w:hAnsi="Times New Roman" w:cs="Times New Roman"/>
          <w:sz w:val="28"/>
          <w:szCs w:val="28"/>
        </w:rPr>
        <w:t>Вас о проведении в период с 7 по 10 июля 2025 года XV Международной промышленной выставки «ИННОПРОМ-2025» (г. Екатеринбург, МВЦ «Екатеринбург-ЭКСПО»).</w:t>
      </w:r>
    </w:p>
    <w:p w:rsidR="006D1324" w:rsidRPr="006D1324" w:rsidRDefault="006D1324" w:rsidP="006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24">
        <w:rPr>
          <w:rFonts w:ascii="Times New Roman" w:hAnsi="Times New Roman" w:cs="Times New Roman"/>
          <w:sz w:val="28"/>
          <w:szCs w:val="28"/>
        </w:rPr>
        <w:t>В 2025 году главными разделами выставки станут «Машиностроение и компоненты», «Металлургия и производство материалов», «Услуги для промышленности», «Производственные технологии», «Промышленная автоматизация», «Цифровые технологии» и «Технологии для городов».</w:t>
      </w:r>
    </w:p>
    <w:p w:rsidR="006D1324" w:rsidRPr="006D1324" w:rsidRDefault="006D1324" w:rsidP="006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24">
        <w:rPr>
          <w:rFonts w:ascii="Times New Roman" w:hAnsi="Times New Roman" w:cs="Times New Roman"/>
          <w:sz w:val="28"/>
          <w:szCs w:val="28"/>
        </w:rPr>
        <w:t>Деловая программа выставки будет включать в себя многочисленные мероприятия с участием руководителей компаний, крупнейших отраслевых ассоциаций и профильных государственных институтов. Кроме того, на «полях» выставки будут организованы: вручение Национальной промышленной премии Российской Федерации «Индустрия», Диалог с торговыми представителями</w:t>
      </w:r>
    </w:p>
    <w:p w:rsidR="006D1324" w:rsidRPr="006D1324" w:rsidRDefault="006D1324" w:rsidP="006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24">
        <w:rPr>
          <w:rFonts w:ascii="Times New Roman" w:hAnsi="Times New Roman" w:cs="Times New Roman"/>
          <w:sz w:val="28"/>
          <w:szCs w:val="28"/>
        </w:rPr>
        <w:t>Российской Федерации в иностранных государствах, а также B2B-площадка для общения малых и средних компаний с ведущими российскими производителями</w:t>
      </w:r>
    </w:p>
    <w:p w:rsidR="006D1324" w:rsidRPr="006D1324" w:rsidRDefault="006D1324" w:rsidP="006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24">
        <w:rPr>
          <w:rFonts w:ascii="Times New Roman" w:hAnsi="Times New Roman" w:cs="Times New Roman"/>
          <w:sz w:val="28"/>
          <w:szCs w:val="28"/>
        </w:rPr>
        <w:t>- Форум производителей компонентов.</w:t>
      </w:r>
    </w:p>
    <w:p w:rsidR="006D1324" w:rsidRPr="006D1324" w:rsidRDefault="006D1324" w:rsidP="006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24">
        <w:rPr>
          <w:rFonts w:ascii="Times New Roman" w:hAnsi="Times New Roman" w:cs="Times New Roman"/>
          <w:sz w:val="28"/>
          <w:szCs w:val="28"/>
        </w:rPr>
        <w:t>При заинтересованности в участии в данной выставке просим Вас в срок до 27 июня 2025 года направить в адрес Министерства информацию по кандидатурам для включения в состав делегации от Республики Татарстан и предложения по адресным встречам.</w:t>
      </w:r>
    </w:p>
    <w:p w:rsidR="006D1324" w:rsidRPr="006D1324" w:rsidRDefault="006D1324" w:rsidP="006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24">
        <w:rPr>
          <w:rFonts w:ascii="Times New Roman" w:hAnsi="Times New Roman" w:cs="Times New Roman"/>
          <w:sz w:val="28"/>
          <w:szCs w:val="28"/>
        </w:rPr>
        <w:t>Ответственное лицо для решения организационных вопросов: ведущий советник отдела развития межрегиональных связей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Шагабутдинова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Аделя </w:t>
      </w:r>
      <w:r w:rsidRPr="006D1324">
        <w:rPr>
          <w:rFonts w:ascii="Times New Roman" w:hAnsi="Times New Roman" w:cs="Times New Roman"/>
          <w:sz w:val="28"/>
          <w:szCs w:val="28"/>
        </w:rPr>
        <w:t xml:space="preserve">Рустамовна, тел.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D1324">
        <w:rPr>
          <w:rFonts w:ascii="Times New Roman" w:hAnsi="Times New Roman" w:cs="Times New Roman"/>
          <w:sz w:val="28"/>
          <w:szCs w:val="28"/>
        </w:rPr>
        <w:t>(843) 210-05-57, 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D1324">
        <w:rPr>
          <w:rFonts w:ascii="Times New Roman" w:hAnsi="Times New Roman" w:cs="Times New Roman"/>
          <w:sz w:val="28"/>
          <w:szCs w:val="28"/>
        </w:rPr>
        <w:t>917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D1324">
        <w:rPr>
          <w:rFonts w:ascii="Times New Roman" w:hAnsi="Times New Roman" w:cs="Times New Roman"/>
          <w:sz w:val="28"/>
          <w:szCs w:val="28"/>
        </w:rPr>
        <w:t>908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1324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1324">
        <w:rPr>
          <w:rFonts w:ascii="Times New Roman" w:hAnsi="Times New Roman" w:cs="Times New Roman"/>
          <w:sz w:val="28"/>
          <w:szCs w:val="28"/>
        </w:rPr>
        <w:t>80, e-mail: Shagabutdinov.A@tatar.ru.</w:t>
      </w:r>
    </w:p>
    <w:p w:rsidR="004E5043" w:rsidRPr="006D1324" w:rsidRDefault="006D1324" w:rsidP="006D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24">
        <w:rPr>
          <w:rFonts w:ascii="Times New Roman" w:hAnsi="Times New Roman" w:cs="Times New Roman"/>
          <w:sz w:val="28"/>
          <w:szCs w:val="28"/>
        </w:rPr>
        <w:t>Подробнее о выставке и деловой п</w:t>
      </w:r>
      <w:r>
        <w:rPr>
          <w:rFonts w:ascii="Times New Roman" w:hAnsi="Times New Roman" w:cs="Times New Roman"/>
          <w:sz w:val="28"/>
          <w:szCs w:val="28"/>
        </w:rPr>
        <w:t xml:space="preserve">рограмме можно узнать на сайте: </w:t>
      </w:r>
      <w:r w:rsidRPr="006D1324">
        <w:rPr>
          <w:rFonts w:ascii="Times New Roman" w:hAnsi="Times New Roman" w:cs="Times New Roman"/>
          <w:sz w:val="28"/>
          <w:szCs w:val="28"/>
        </w:rPr>
        <w:t>https://expo.innoprom.com/about/general-information/</w:t>
      </w:r>
    </w:p>
    <w:sectPr w:rsidR="004E5043" w:rsidRPr="006D1324" w:rsidSect="006D13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CB"/>
    <w:rsid w:val="004E5043"/>
    <w:rsid w:val="006D1324"/>
    <w:rsid w:val="00AB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4C31"/>
  <w15:chartTrackingRefBased/>
  <w15:docId w15:val="{718CC64F-FE16-4ACC-B44C-BB2FD72E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Лейсан Багъдануровна</dc:creator>
  <cp:keywords/>
  <dc:description/>
  <cp:lastModifiedBy>Закирова Лейсан Багъдануровна</cp:lastModifiedBy>
  <cp:revision>3</cp:revision>
  <dcterms:created xsi:type="dcterms:W3CDTF">2025-06-24T16:11:00Z</dcterms:created>
  <dcterms:modified xsi:type="dcterms:W3CDTF">2025-06-24T16:15:00Z</dcterms:modified>
</cp:coreProperties>
</file>