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7"/>
        <w:gridCol w:w="286"/>
        <w:gridCol w:w="143"/>
        <w:gridCol w:w="144"/>
        <w:gridCol w:w="286"/>
        <w:gridCol w:w="2723"/>
        <w:gridCol w:w="286"/>
        <w:gridCol w:w="430"/>
        <w:gridCol w:w="1289"/>
        <w:gridCol w:w="430"/>
        <w:gridCol w:w="144"/>
        <w:gridCol w:w="716"/>
        <w:gridCol w:w="287"/>
        <w:gridCol w:w="143"/>
        <w:gridCol w:w="143"/>
        <w:gridCol w:w="717"/>
        <w:gridCol w:w="286"/>
        <w:gridCol w:w="573"/>
        <w:gridCol w:w="573"/>
        <w:gridCol w:w="573"/>
        <w:gridCol w:w="430"/>
        <w:gridCol w:w="144"/>
        <w:gridCol w:w="429"/>
        <w:gridCol w:w="287"/>
        <w:gridCol w:w="430"/>
        <w:gridCol w:w="143"/>
        <w:gridCol w:w="287"/>
        <w:gridCol w:w="716"/>
        <w:gridCol w:w="430"/>
        <w:gridCol w:w="716"/>
        <w:gridCol w:w="1132"/>
        <w:gridCol w:w="15"/>
      </w:tblGrid>
      <w:tr>
        <w:trPr>
          <w:trHeight w:hRule="exact" w:val="1003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32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 А С П О Р Т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32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регионального проекта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32"/>
            <w:tcMar>
              <w:left w:w="72" w:type="dxa"/>
              <w:right w:w="72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Системные меры развития международной кооперации и экспорта в Республике Татарстан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 Основные положения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федерального проекта</w:t>
            </w:r>
          </w:p>
        </w:tc>
        <w:tc>
          <w:tcPr>
            <w:tcW w:w="11033" w:type="dxa"/>
            <w:gridSpan w:val="2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Системные меры развития международной кооперации и экспорта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Краткое наименование регионального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проекта</w:t>
            </w:r>
          </w:p>
        </w:tc>
        <w:tc>
          <w:tcPr>
            <w:tcW w:w="472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Системные меры развития международной кооперации и экспорта в Республике Татарстан</w:t>
            </w:r>
          </w:p>
        </w:tc>
        <w:tc>
          <w:tcPr>
            <w:tcW w:w="3009" w:type="dxa"/>
            <w:gridSpan w:val="8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начала 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окончания проекта</w:t>
            </w:r>
          </w:p>
        </w:tc>
        <w:tc>
          <w:tcPr>
            <w:tcW w:w="3296" w:type="dxa"/>
            <w:gridSpan w:val="6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01.01.2019 - 31.12.2024</w:t>
            </w:r>
          </w:p>
        </w:tc>
      </w:tr>
      <w:tr>
        <w:trPr>
          <w:trHeight w:hRule="exact" w:val="574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регионального проекта</w:t>
            </w:r>
          </w:p>
        </w:tc>
        <w:tc>
          <w:tcPr>
            <w:tcW w:w="11033" w:type="dxa"/>
            <w:gridSpan w:val="2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Альберт Анварович, Заместитель Премьер-министра Республики Татарстан - министр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11033" w:type="dxa"/>
            <w:gridSpan w:val="2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Альберт Анварович, Заместитель Премьер-министра Республики Татарстан - министр</w:t>
            </w:r>
          </w:p>
        </w:tc>
      </w:tr>
      <w:tr>
        <w:trPr>
          <w:trHeight w:hRule="exact" w:val="716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11033" w:type="dxa"/>
            <w:gridSpan w:val="2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Лернер Герман Янович, Заместитель министра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Алмаз Шаукатович, Заместитель министра</w:t>
            </w:r>
          </w:p>
        </w:tc>
      </w:tr>
      <w:tr>
        <w:trPr>
          <w:trHeight w:hRule="exact" w:val="716"/>
        </w:trPr>
        <w:tc>
          <w:tcPr>
            <w:tcW w:w="4585" w:type="dxa"/>
            <w:gridSpan w:val="8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Связь с государственными программами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субъекта Российской Федерации</w:t>
            </w:r>
          </w:p>
        </w:tc>
        <w:tc>
          <w:tcPr>
            <w:tcW w:w="11033" w:type="dxa"/>
            <w:gridSpan w:val="2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 "Экономическое развитие и инновационная экономика Республики Татарстан на 2014-2021 годы"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143"/>
        </w:trPr>
        <w:tc>
          <w:tcPr>
            <w:tcW w:w="287" w:type="dxa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  <w:tc>
          <w:tcPr>
            <w:tcW w:w="859" w:type="dxa"/>
            <w:gridSpan w:val="4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472" w:type="dxa"/>
            <w:gridSpan w:val="2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287"/>
        </w:trPr>
        <w:tc>
          <w:tcPr>
            <w:tcW w:w="10889" w:type="dxa"/>
            <w:gridSpan w:val="21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 Цель и показатели регионального проекта</w:t>
            </w:r>
          </w:p>
        </w:tc>
        <w:tc>
          <w:tcPr>
            <w:tcW w:w="860" w:type="dxa"/>
            <w:gridSpan w:val="3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1</w:t>
            </w:r>
          </w:p>
        </w:tc>
        <w:tc>
          <w:tcPr>
            <w:tcW w:w="3869" w:type="dxa"/>
            <w:gridSpan w:val="8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143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717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Реализация комплекса мер для создания благоприятной регуляторной среды, снижения административной нагрузки и совершенствования механизмов стимулирования экспортной деятельности. (Республика Татарстан (Татарстан))</w:t>
            </w:r>
          </w:p>
        </w:tc>
      </w:tr>
      <w:tr>
        <w:trPr>
          <w:trHeight w:hRule="exact" w:val="429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показателя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показателя</w:t>
            </w:r>
          </w:p>
        </w:tc>
        <w:tc>
          <w:tcPr>
            <w:tcW w:w="229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878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</w:tr>
      <w:tr>
        <w:trPr>
          <w:trHeight w:hRule="exact" w:val="43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14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14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14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14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14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14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</w:tr>
      <w:tr>
        <w:trPr>
          <w:trHeight w:hRule="exact" w:val="444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Российской Федерации, в которых внедрен Региональный экспортный стандарт 2.0, шт.</w:t>
            </w:r>
          </w:p>
        </w:tc>
      </w:tr>
      <w:tr>
        <w:trPr>
          <w:trHeight w:hRule="exact" w:val="1247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Российской Федерации, в которых внедрен Региональный экспортный стандарт 2.0, шт., шт</w:t>
            </w:r>
          </w:p>
        </w:tc>
        <w:tc>
          <w:tcPr>
            <w:tcW w:w="186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31.12.2018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444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Прирост количества компаний-экспортеров из числа МСП по итогам внедрения Регионального экспортного стандарта 2.0, % к 2018 году</w:t>
            </w:r>
          </w:p>
        </w:tc>
      </w:tr>
      <w:tr>
        <w:trPr>
          <w:trHeight w:hRule="exact" w:val="1504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Прирост количества компаний-экспортеров из числа МСП по итогам внедрения Регионального экспортного стандарта 2.0, № к 2018 году, ПРОЦ</w:t>
            </w:r>
          </w:p>
        </w:tc>
        <w:tc>
          <w:tcPr>
            <w:tcW w:w="186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31.12.2018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14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3. Результаты регионального проекта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7021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</w:t>
            </w:r>
          </w:p>
        </w:tc>
        <w:tc>
          <w:tcPr>
            <w:tcW w:w="6305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6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021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6305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574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18"/>
                <w:szCs w:val="18"/>
                <w:rFonts w:ascii="Times New Roman" w:hAnsi="Times New Roman" w:eastAsia="Times New Roman" w:cs="Times New Roman"/>
                <w:spacing w:val="-2"/>
              </w:rPr>
              <w:t xml:space="preserve"> Задача национального проекта (справочно из паспорта федерального проекта): Создание единой системы институтов продвижения экспорта, предусматривающей модернизацию торговых представительств Российской Федерации за рубежом 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</w:tr>
      <w:tr>
        <w:trPr>
          <w:trHeight w:hRule="exact" w:val="203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902" w:type="dxa"/>
            <w:gridSpan w:val="2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федерального проекта (справочно из паспорта федерального проекта): Региональный экспортный стандарт 2.0 внедрен в "пилотных" субъектах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Характеристика результата федерального проекта (справочно из паспорта федерального проекта):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 субъектов Российской Федерации в "пилотном" режиме внедрили инструменты Регионального экспортного стандарта 2.0.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 "пилотных" субъектов Российской Федерации представили в АО "Российский экспортный центр" свои предложения по корректировке Регионального экспортного стандарта 2.0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Срок (справочно из паспорта федерального проекта): 01.12.2019</w:t>
            </w:r>
          </w:p>
          <w:p/>
        </w:tc>
      </w:tr>
      <w:tr>
        <w:trPr>
          <w:trHeight w:hRule="exact" w:val="860"/>
        </w:trPr>
        <w:tc>
          <w:tcPr>
            <w:tcW w:w="71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7021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экспортный стандарт 2.0 внедрен в "пилотных" субъектах Российской Федерации.</w:t>
            </w:r>
          </w:p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01.12.2019</w:t>
            </w:r>
          </w:p>
        </w:tc>
        <w:tc>
          <w:tcPr>
            <w:tcW w:w="6305" w:type="dxa"/>
            <w:gridSpan w:val="1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10субъектов Российской Федерации в "пилотном" режиме внедрилиинструменты Регионального экспортного стандарта 2.0.10 "пилотных" субъектов Российской Федерации представили вАО"Российский экспортный центр" свои предложения покорректировке Регионального экспортного стандарта 2.0</w:t>
            </w:r>
          </w:p>
          <w:p/>
        </w:tc>
      </w:tr>
      <w:tr>
        <w:trPr>
          <w:trHeight w:hRule="exact" w:val="902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021" w:type="dxa"/>
            <w:gridSpan w:val="12"/>
            <w:tcMar>
              <w:top w:w="72" w:type="dxa"/>
              <w:left w:w="287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01.12.2019 - 1 УСЛ ЕД</w:t>
            </w:r>
          </w:p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8"/>
            <w:vAlign w:val="center"/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5. Участники регионального проекта</w:t>
            </w:r>
          </w:p>
          <w:p/>
        </w:tc>
      </w:tr>
      <w:tr>
        <w:trPr>
          <w:trHeight w:hRule="exact" w:val="573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43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Роль в региональном проекте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Фамилия, инициалы</w:t>
            </w:r>
          </w:p>
        </w:tc>
        <w:tc>
          <w:tcPr>
            <w:tcW w:w="3295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Должность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Непосредственный руководитель</w:t>
            </w:r>
          </w:p>
        </w:tc>
        <w:tc>
          <w:tcPr>
            <w:tcW w:w="229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Занятость в проекте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(процентов)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295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29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97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Каримов А. А.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Премьер-министра Республики Татарстан - министр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860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Лернер Г. Я.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860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Региональный экспортный стандарт 2.0 внедрен в "пилотных" субъектах Российской Федерации.</w:t>
            </w:r>
          </w:p>
          <w:p/>
        </w:tc>
      </w:tr>
      <w:tr>
        <w:trPr>
          <w:trHeight w:hRule="exact" w:val="717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Арасланова А. Т.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аналитического отдела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</w:t>
            </w:r>
          </w:p>
        </w:tc>
      </w:tr>
      <w:tr>
        <w:trPr>
          <w:trHeight w:hRule="exact" w:val="716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Мухитдинова Р. Э.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начальника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</w:t>
            </w:r>
          </w:p>
        </w:tc>
      </w:tr>
      <w:tr>
        <w:trPr>
          <w:trHeight w:hRule="exact" w:val="717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343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</w:t>
            </w:r>
          </w:p>
        </w:tc>
        <w:tc>
          <w:tcPr>
            <w:tcW w:w="329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559"/>
        </w:trPr>
        <w:tc>
          <w:tcPr>
            <w:tcW w:w="15618" w:type="dxa"/>
            <w:gridSpan w:val="32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6. Дополнительная информация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</w:tcPr>
          <w:p/>
        </w:tc>
      </w:tr>
      <w:tr>
        <w:trPr>
          <w:trHeight w:hRule="exact" w:val="573"/>
        </w:trPr>
        <w:tc>
          <w:tcPr>
            <w:tcW w:w="11462" w:type="dxa"/>
            <w:gridSpan w:val="23"/>
          </w:tcPr>
          <w:p/>
        </w:tc>
        <w:tc>
          <w:tcPr>
            <w:tcW w:w="4156" w:type="dxa"/>
            <w:gridSpan w:val="9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№1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регионального проекта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23"/>
          </w:tcPr>
          <w:p/>
        </w:tc>
        <w:tc>
          <w:tcPr>
            <w:tcW w:w="4156" w:type="dxa"/>
            <w:gridSpan w:val="9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Системные меры развития международной кооперации и экспорта в Республике Татарстан</w:t>
            </w:r>
          </w:p>
        </w:tc>
      </w:tr>
      <w:tr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8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717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ПЛАН МЕРОПРИЯТИЙ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по реализации регионального проекта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934"/>
        </w:trPr>
        <w:tc>
          <w:tcPr>
            <w:tcW w:w="71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18"/>
                <w:szCs w:val="18"/>
                <w:rFonts w:ascii="Times New Roman" w:hAnsi="Times New Roman" w:eastAsia="Times New Roman" w:cs="Times New Roman"/>
                <w:spacing w:val="-2"/>
              </w:rPr>
              <w:t xml:space="preserve"> Региональный экспортный стандарт 2.0 внедрен в "пилотных" субъектах Российской Федерации.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290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01.12.2019</w:t>
            </w:r>
          </w:p>
        </w:tc>
        <w:tc>
          <w:tcPr>
            <w:tcW w:w="2435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</w:t>
            </w:r>
          </w:p>
        </w:tc>
        <w:tc>
          <w:tcPr>
            <w:tcW w:w="2866" w:type="dxa"/>
            <w:gridSpan w:val="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 субъектов Российской Федерации в "пилотном" режиме внедрили инструменты Регионального экспортного стандарта 2.0.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 "пилотных" субъектов Российской Федерации представили в АО "Российский экспортный центр" свои предложения по корректировке Регионального экспортного стандарта 2.0</w:t>
            </w:r>
          </w:p>
          <w:p/>
        </w:tc>
        <w:tc>
          <w:tcPr>
            <w:tcW w:w="186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934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Проведено исследование по вопросу формирования и (или) тематике документа 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01.12.2019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Ш., Заместитель министра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Подготовлен проект Регионального проекта</w:t>
            </w:r>
          </w:p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974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Разработка Паспорта Регионального проекта "Развитие экспорта в Республике Татарстан на период 2019-2024 гг"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01.11.2018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01.12.2018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Мухитдинова Р. Э., Заместитель начальника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Паспорт проекта Проект Паспорта проекта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Документ согласован с заинтересованными органами и организациями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15.12.2018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Ш., Заместитель министра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Утвержден Региональный проект "Развитие экспорта в Республике Татарстан на период 2019-2024 гг" </w:t>
            </w:r>
          </w:p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97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Утвержден Паспорт Регионального проекта "Развитие экспорта в Республике Татарстан на период 2019-2024 гг"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02.12.2018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15.12.2018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Ш., Заместитель министра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Паспорт проекта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246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Документ утвержден (подписан)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01.12.2019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Ш., Заместитель министра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Исходящее письмо Отчёт о внедрении Регионального экспортного стандарта 2.0.</w:t>
            </w:r>
          </w:p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975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Отчет о внедрении Регионального экспортного стандарта 2.0.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25.10.2019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Ш., Заместитель министра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Исходящее письмо Письмо в АО "Российский экспортный центр"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Документ опубликован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01.12.2019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Ш., Заместитель министра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Прочий тип документа Отчет о внедрении Регионального экспортного стандарта опубликован на сайте Минпромторга РТ</w:t>
            </w:r>
          </w:p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246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Отчёт о внедрении Регионального экспортного стандарта 2.0 опубликован на сайте МПТ РТ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Арасланова А. Т., Начальник аналитического отдела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15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580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435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2866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  <w:tc>
          <w:tcPr>
            <w:tcW w:w="186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контроля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5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435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158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43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6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86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247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Документ разработан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15.11.2019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Ш., Заместитель министра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Исходящее письмо Предложения по доработке системы он-лайн мониторинга</w:t>
            </w:r>
          </w:p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246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Предложения по разработке системы он-лайн монторинга внедрения Регионального экспортного стандарта 2.0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15.11.2019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Арасланова А. Т., Начальник аналитического отдела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Исходящее письмо Письмо в АО "Российский экспортный центр"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247"/>
        </w:trPr>
        <w:tc>
          <w:tcPr>
            <w:tcW w:w="71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</w:t>
            </w:r>
          </w:p>
        </w:tc>
        <w:tc>
          <w:tcPr>
            <w:tcW w:w="5158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КТ: Проведена оценка эффективности оказания услуги (выполнения работы)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01.12.2019</w:t>
            </w:r>
          </w:p>
        </w:tc>
        <w:tc>
          <w:tcPr>
            <w:tcW w:w="2435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Хусаинов А. Ш., Заместитель министра</w:t>
            </w:r>
          </w:p>
        </w:tc>
        <w:tc>
          <w:tcPr>
            <w:tcW w:w="2866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Исходящее письмо Предложения по доработке Регионального экспортного стандарта 2.0</w:t>
            </w:r>
          </w:p>
          <w:p/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1247"/>
        </w:trPr>
        <w:tc>
          <w:tcPr>
            <w:tcW w:w="71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1.6.1</w:t>
            </w:r>
          </w:p>
        </w:tc>
        <w:tc>
          <w:tcPr>
            <w:tcW w:w="515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Подготовка предложений по внесению изменений в Региональный экспортный стандарт 2.0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01.11.2019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01.11.2019</w:t>
            </w:r>
          </w:p>
        </w:tc>
        <w:tc>
          <w:tcPr>
            <w:tcW w:w="2435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Арасланова А. Т., Начальник аналитического отдела</w:t>
            </w:r>
          </w:p>
        </w:tc>
        <w:tc>
          <w:tcPr>
            <w:tcW w:w="2866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Исходящее письмо Письмо в АО "Российский экспортный центр"</w:t>
            </w:r>
          </w:p>
          <w:p/>
        </w:tc>
        <w:tc>
          <w:tcPr>
            <w:tcW w:w="186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РРП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574"/>
        </w:trPr>
        <w:tc>
          <w:tcPr>
            <w:tcW w:w="11462" w:type="dxa"/>
            <w:gridSpan w:val="23"/>
          </w:tcPr>
          <w:p/>
        </w:tc>
        <w:tc>
          <w:tcPr>
            <w:tcW w:w="4156" w:type="dxa"/>
            <w:gridSpan w:val="9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№2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регионального проекта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23"/>
          </w:tcPr>
          <w:p/>
        </w:tc>
        <w:tc>
          <w:tcPr>
            <w:tcW w:w="4156" w:type="dxa"/>
            <w:gridSpan w:val="9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Системные меры развития международной кооперации и экспорта в Республике Татарстан</w:t>
            </w:r>
          </w:p>
        </w:tc>
      </w:tr>
      <w:tr>
        <w:trPr>
          <w:trHeight w:hRule="exact" w:val="859"/>
        </w:trPr>
        <w:tc>
          <w:tcPr>
            <w:tcW w:w="15618" w:type="dxa"/>
            <w:gridSpan w:val="3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МЕТОДИКА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расчета дополнительных показателей регионального проекта</w:t>
            </w:r>
          </w:p>
        </w:tc>
      </w:tr>
      <w:tr>
        <w:trPr>
          <w:trHeight w:hRule="exact" w:val="860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Временные характеристики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Прирост количества компаний-экспортеров из числа МСП по итогам внедрения Регионального экспортного стандарта 2.0, № к 2018 году ПРОЦ</w:t>
            </w:r>
          </w:p>
        </w:tc>
      </w:tr>
      <w:tr>
        <w:trPr>
          <w:trHeight w:hRule="exact" w:val="1003"/>
        </w:trPr>
        <w:tc>
          <w:tcPr>
            <w:tcW w:w="15618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1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 показателя</w:t>
            </w:r>
          </w:p>
        </w:tc>
        <w:tc>
          <w:tcPr>
            <w:tcW w:w="243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2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Правила и принципы методики будут определены в I квартале 2019 году (абзац 2 пункта 4 раздела I протокола заседания Президиума Совета от 24.09.2018 № 12)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3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860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Временные характеристики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2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00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Российской Федерации, в которых внедрен Региональный экспортный стандарт 2.0, шт. шт</w:t>
            </w:r>
          </w:p>
        </w:tc>
      </w:tr>
      <w:tr>
        <w:trPr>
          <w:trHeight w:hRule="exact" w:val="1002"/>
        </w:trPr>
        <w:tc>
          <w:tcPr>
            <w:tcW w:w="15618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1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29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 показателя</w:t>
            </w:r>
          </w:p>
        </w:tc>
        <w:tc>
          <w:tcPr>
            <w:tcW w:w="243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2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Правила и принципы методики будут определены в I квартале 2019 году (абзац 2 пункта 4 раздела I протокола заседания Президиума Совета от 24.09.2018 № 12)</w:t>
            </w:r>
          </w:p>
        </w:tc>
      </w:tr>
    </w:tbl>
    <w:sectPr>
      <w:pgSz w:w="16834" w:h="13349" w:orient="landscape"/>
      <w:pgMar w:top="1134" w:right="576" w:bottom="526" w:left="576" w:header="1134" w:footer="52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Times New Roman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2019.3.4 from 5 August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RP_Sistemnye_mery_razvitiya_mezhdunarodnoj_kooperacii_i_eksporta_v_Respublike_Tatarstan</dc:title>
  <dc:subject>RP_Sistemnye_mery_razvitiya_mezhdunarodnoj_kooperacii_i_eksporta_v_Respublike_Tatarstan</dc:subject>
  <dc:creator/>
  <cp:keywords/>
  <dc:description/>
  <cp:lastModifiedBy>Stimulsoft Reports 2019.3.4 from 5 August 2019</cp:lastModifiedBy>
  <cp:revision>1</cp:revision>
  <dcterms:created xsi:type="dcterms:W3CDTF">2019-10-23T12:01:36Z</dcterms:created>
  <dcterms:modified xsi:type="dcterms:W3CDTF">2019-10-23T12:01:36Z</dcterms:modified>
</cp:coreProperties>
</file>