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C9" w:rsidRPr="00ED66C9" w:rsidRDefault="00ED66C9" w:rsidP="00ED6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C9">
        <w:rPr>
          <w:rFonts w:ascii="Times New Roman" w:hAnsi="Times New Roman" w:cs="Times New Roman"/>
          <w:b/>
          <w:sz w:val="28"/>
          <w:szCs w:val="28"/>
        </w:rPr>
        <w:t>XIX Международная специализированная выставка «Энергетика. Ресурсосбережение» и XVIII Международный симпозиум «</w:t>
      </w:r>
      <w:proofErr w:type="spellStart"/>
      <w:r w:rsidRPr="00ED66C9">
        <w:rPr>
          <w:rFonts w:ascii="Times New Roman" w:hAnsi="Times New Roman" w:cs="Times New Roman"/>
          <w:b/>
          <w:sz w:val="28"/>
          <w:szCs w:val="28"/>
        </w:rPr>
        <w:t>Энергорес</w:t>
      </w:r>
      <w:bookmarkStart w:id="0" w:name="_GoBack"/>
      <w:bookmarkEnd w:id="0"/>
      <w:r w:rsidRPr="00ED66C9">
        <w:rPr>
          <w:rFonts w:ascii="Times New Roman" w:hAnsi="Times New Roman" w:cs="Times New Roman"/>
          <w:b/>
          <w:sz w:val="28"/>
          <w:szCs w:val="28"/>
        </w:rPr>
        <w:t>урсоэффективность</w:t>
      </w:r>
      <w:proofErr w:type="spellEnd"/>
      <w:r w:rsidRPr="00ED66C9">
        <w:rPr>
          <w:rFonts w:ascii="Times New Roman" w:hAnsi="Times New Roman" w:cs="Times New Roman"/>
          <w:b/>
          <w:sz w:val="28"/>
          <w:szCs w:val="28"/>
        </w:rPr>
        <w:t xml:space="preserve"> и энергосбережение»</w:t>
      </w:r>
    </w:p>
    <w:p w:rsidR="00ED66C9" w:rsidRPr="00ED66C9" w:rsidRDefault="00ED66C9" w:rsidP="00ED6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B8" w:rsidRPr="00ED66C9" w:rsidRDefault="004D01B8" w:rsidP="004D01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C9">
        <w:rPr>
          <w:rFonts w:ascii="Times New Roman" w:hAnsi="Times New Roman" w:cs="Times New Roman"/>
          <w:sz w:val="28"/>
          <w:szCs w:val="28"/>
        </w:rPr>
        <w:t>С 13 по 15 марта 2018 года в г. Казани на территории выставочного центра «Казанская ярмарка» состоятся XIX Международная специализированная выставка «Энергетика. Ресурсосбережение» (далее – Выставка) и XVIII Международный симпозиум «</w:t>
      </w:r>
      <w:proofErr w:type="spellStart"/>
      <w:r w:rsidRPr="00ED66C9">
        <w:rPr>
          <w:rFonts w:ascii="Times New Roman" w:hAnsi="Times New Roman" w:cs="Times New Roman"/>
          <w:sz w:val="28"/>
          <w:szCs w:val="28"/>
        </w:rPr>
        <w:t>Энергоресурсоэффективность</w:t>
      </w:r>
      <w:proofErr w:type="spellEnd"/>
      <w:r w:rsidRPr="00ED66C9">
        <w:rPr>
          <w:rFonts w:ascii="Times New Roman" w:hAnsi="Times New Roman" w:cs="Times New Roman"/>
          <w:sz w:val="28"/>
          <w:szCs w:val="28"/>
        </w:rPr>
        <w:t xml:space="preserve"> и энергосбережение» (далее – Симпозиум).</w:t>
      </w:r>
    </w:p>
    <w:p w:rsidR="004D01B8" w:rsidRPr="00ED66C9" w:rsidRDefault="004D01B8" w:rsidP="004D01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C9">
        <w:rPr>
          <w:rFonts w:ascii="Times New Roman" w:hAnsi="Times New Roman" w:cs="Times New Roman"/>
          <w:sz w:val="28"/>
          <w:szCs w:val="28"/>
        </w:rPr>
        <w:t>Ежегодно Выставка становится площадкой, объединяющей представителей крупного, среднего и малого бизнеса, представителей государственных структур и научных кругов для обсуждения актуальных вопросов энергетической отрасли, демонстрации новейших разработок в области энергосбережения и эффективного использования энергоресурсов. В этом году свои новейшие достижения представят более 100 ведущих компаний из России</w:t>
      </w:r>
      <w:r w:rsidR="00E037A5" w:rsidRPr="00ED66C9">
        <w:rPr>
          <w:rFonts w:ascii="Times New Roman" w:hAnsi="Times New Roman" w:cs="Times New Roman"/>
          <w:sz w:val="28"/>
          <w:szCs w:val="28"/>
        </w:rPr>
        <w:t>,</w:t>
      </w:r>
      <w:r w:rsidRPr="00ED6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6C9">
        <w:rPr>
          <w:rFonts w:ascii="Times New Roman" w:hAnsi="Times New Roman" w:cs="Times New Roman"/>
          <w:sz w:val="28"/>
          <w:szCs w:val="28"/>
        </w:rPr>
        <w:t>Беларусии</w:t>
      </w:r>
      <w:proofErr w:type="spellEnd"/>
      <w:r w:rsidRPr="00ED66C9">
        <w:rPr>
          <w:rFonts w:ascii="Times New Roman" w:hAnsi="Times New Roman" w:cs="Times New Roman"/>
          <w:sz w:val="28"/>
          <w:szCs w:val="28"/>
        </w:rPr>
        <w:t>, Казахстана и США.</w:t>
      </w:r>
    </w:p>
    <w:p w:rsidR="004D01B8" w:rsidRPr="00ED66C9" w:rsidRDefault="004D01B8" w:rsidP="004D01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C9">
        <w:rPr>
          <w:rFonts w:ascii="Times New Roman" w:hAnsi="Times New Roman" w:cs="Times New Roman"/>
          <w:sz w:val="28"/>
          <w:szCs w:val="28"/>
        </w:rPr>
        <w:t>Работа Выставки будет сопровождаться обширной деловой програ</w:t>
      </w:r>
      <w:r w:rsidR="00B756AA" w:rsidRPr="00ED66C9">
        <w:rPr>
          <w:rFonts w:ascii="Times New Roman" w:hAnsi="Times New Roman" w:cs="Times New Roman"/>
          <w:sz w:val="28"/>
          <w:szCs w:val="28"/>
        </w:rPr>
        <w:t>ммой, ключевым событием которой стане</w:t>
      </w:r>
      <w:r w:rsidRPr="00ED66C9">
        <w:rPr>
          <w:rFonts w:ascii="Times New Roman" w:hAnsi="Times New Roman" w:cs="Times New Roman"/>
          <w:sz w:val="28"/>
          <w:szCs w:val="28"/>
        </w:rPr>
        <w:t xml:space="preserve">т Заседание Правительства Республики Татарстан о реализации государственной программы «Энергосбережение и повышение энергетической эффективности в Республике Татарстан на 2014 – 2020 годы» и Симпозиум. </w:t>
      </w:r>
    </w:p>
    <w:p w:rsidR="00BB0E7D" w:rsidRPr="00ED66C9" w:rsidRDefault="004D01B8" w:rsidP="00BB0E7D">
      <w:pPr>
        <w:pStyle w:val="a3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D66C9">
        <w:rPr>
          <w:rFonts w:ascii="Times New Roman" w:hAnsi="Times New Roman" w:cs="Times New Roman"/>
          <w:sz w:val="28"/>
          <w:szCs w:val="28"/>
        </w:rPr>
        <w:t xml:space="preserve">В рамках деловой программы </w:t>
      </w:r>
      <w:r w:rsidR="00B756AA" w:rsidRPr="00ED66C9">
        <w:rPr>
          <w:rFonts w:ascii="Times New Roman" w:hAnsi="Times New Roman" w:cs="Times New Roman"/>
          <w:sz w:val="28"/>
          <w:szCs w:val="28"/>
        </w:rPr>
        <w:t>состоя</w:t>
      </w:r>
      <w:r w:rsidRPr="00ED66C9">
        <w:rPr>
          <w:rFonts w:ascii="Times New Roman" w:hAnsi="Times New Roman" w:cs="Times New Roman"/>
          <w:sz w:val="28"/>
          <w:szCs w:val="28"/>
        </w:rPr>
        <w:t>тся круглые столы</w:t>
      </w:r>
      <w:r w:rsidR="00E037A5" w:rsidRPr="00ED66C9">
        <w:rPr>
          <w:rFonts w:ascii="Times New Roman" w:hAnsi="Times New Roman" w:cs="Times New Roman"/>
          <w:sz w:val="28"/>
          <w:szCs w:val="28"/>
        </w:rPr>
        <w:t xml:space="preserve"> по вопросам развития альтернативной энергетики, рынка газомоторного топлива, экологии и энергоэффективности</w:t>
      </w:r>
      <w:r w:rsidR="00CD2B06" w:rsidRPr="00ED66C9">
        <w:rPr>
          <w:rFonts w:ascii="Times New Roman" w:hAnsi="Times New Roman" w:cs="Times New Roman"/>
          <w:sz w:val="28"/>
          <w:szCs w:val="28"/>
        </w:rPr>
        <w:t>,</w:t>
      </w:r>
      <w:r w:rsidR="00E037A5" w:rsidRPr="00ED66C9">
        <w:rPr>
          <w:rFonts w:ascii="Times New Roman" w:hAnsi="Times New Roman" w:cs="Times New Roman"/>
          <w:sz w:val="28"/>
          <w:szCs w:val="28"/>
        </w:rPr>
        <w:t xml:space="preserve"> </w:t>
      </w:r>
      <w:r w:rsidR="00CD2B06" w:rsidRPr="00ED66C9">
        <w:rPr>
          <w:rFonts w:ascii="Times New Roman" w:hAnsi="Times New Roman" w:cs="Times New Roman"/>
          <w:sz w:val="28"/>
          <w:szCs w:val="28"/>
        </w:rPr>
        <w:t>пройду</w:t>
      </w:r>
      <w:r w:rsidR="00B756AA" w:rsidRPr="00ED66C9">
        <w:rPr>
          <w:rFonts w:ascii="Times New Roman" w:hAnsi="Times New Roman" w:cs="Times New Roman"/>
          <w:sz w:val="28"/>
          <w:szCs w:val="28"/>
        </w:rPr>
        <w:t>т совещание о практике привлечения внебюджетных средств для реализ</w:t>
      </w:r>
      <w:r w:rsidR="00CD2B06" w:rsidRPr="00ED66C9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CD2B06" w:rsidRPr="00ED66C9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CD2B06" w:rsidRPr="00ED66C9">
        <w:rPr>
          <w:rFonts w:ascii="Times New Roman" w:hAnsi="Times New Roman" w:cs="Times New Roman"/>
          <w:sz w:val="28"/>
          <w:szCs w:val="28"/>
        </w:rPr>
        <w:t xml:space="preserve"> контрактов,</w:t>
      </w:r>
      <w:r w:rsidR="00E037A5" w:rsidRPr="00ED66C9">
        <w:rPr>
          <w:rFonts w:ascii="Times New Roman" w:hAnsi="Times New Roman" w:cs="Times New Roman"/>
          <w:sz w:val="28"/>
          <w:szCs w:val="28"/>
        </w:rPr>
        <w:t xml:space="preserve"> </w:t>
      </w:r>
      <w:r w:rsidR="00CD2B06" w:rsidRPr="00ED66C9">
        <w:rPr>
          <w:rFonts w:ascii="Times New Roman" w:hAnsi="Times New Roman" w:cs="Times New Roman"/>
          <w:sz w:val="28"/>
          <w:szCs w:val="28"/>
        </w:rPr>
        <w:t>и экспертная секция по цифровым технологиям энергоэффективности,</w:t>
      </w:r>
      <w:r w:rsidR="00B756AA" w:rsidRPr="00ED66C9">
        <w:rPr>
          <w:rFonts w:ascii="Times New Roman" w:hAnsi="Times New Roman" w:cs="Times New Roman"/>
          <w:sz w:val="28"/>
          <w:szCs w:val="28"/>
        </w:rPr>
        <w:t xml:space="preserve"> </w:t>
      </w:r>
      <w:r w:rsidR="00CD2B06" w:rsidRPr="00ED66C9">
        <w:rPr>
          <w:rFonts w:ascii="Times New Roman" w:hAnsi="Times New Roman" w:cs="Times New Roman"/>
          <w:sz w:val="28"/>
          <w:szCs w:val="28"/>
        </w:rPr>
        <w:t>а также будут организованы</w:t>
      </w:r>
      <w:r w:rsidR="00B756AA" w:rsidRPr="00ED66C9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E037A5" w:rsidRPr="00ED66C9">
        <w:rPr>
          <w:rFonts w:ascii="Times New Roman" w:hAnsi="Times New Roman" w:cs="Times New Roman"/>
          <w:sz w:val="28"/>
          <w:szCs w:val="28"/>
        </w:rPr>
        <w:t xml:space="preserve"> </w:t>
      </w:r>
      <w:r w:rsidR="00B756AA" w:rsidRPr="00ED66C9">
        <w:rPr>
          <w:rFonts w:ascii="Times New Roman" w:hAnsi="Times New Roman" w:cs="Times New Roman"/>
          <w:sz w:val="28"/>
          <w:szCs w:val="28"/>
        </w:rPr>
        <w:t xml:space="preserve">ведущими энергетическими предприятиями, такими как </w:t>
      </w:r>
      <w:r w:rsidR="00CD2B06" w:rsidRPr="00ED66C9">
        <w:rPr>
          <w:rFonts w:ascii="Times New Roman" w:hAnsi="Times New Roman" w:cs="Times New Roman"/>
          <w:sz w:val="28"/>
          <w:szCs w:val="28"/>
        </w:rPr>
        <w:br/>
      </w:r>
      <w:r w:rsidR="00B756AA" w:rsidRPr="00ED66C9">
        <w:rPr>
          <w:rFonts w:ascii="Times New Roman" w:hAnsi="Times New Roman" w:cs="Times New Roman"/>
          <w:sz w:val="28"/>
          <w:szCs w:val="28"/>
        </w:rPr>
        <w:t>АО «Татэнерго» и ОАО «Сетевая компания».</w:t>
      </w:r>
    </w:p>
    <w:p w:rsidR="00BB0E7D" w:rsidRPr="00ED66C9" w:rsidRDefault="00BB0E7D" w:rsidP="00BB0E7D">
      <w:pPr>
        <w:pStyle w:val="a3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D66C9">
        <w:rPr>
          <w:rFonts w:ascii="Times New Roman" w:hAnsi="Times New Roman" w:cs="Times New Roman"/>
          <w:sz w:val="28"/>
          <w:szCs w:val="28"/>
        </w:rPr>
        <w:t>Ежегодно благодаря таким мероприятиям более 90 предприятиям, специалистам малого и среднего бизнеса республики удается эффективно провести деловые переговоры, найти новых бизнес-партнеров, а также заключить выгодные контракты.</w:t>
      </w:r>
    </w:p>
    <w:p w:rsidR="00CD2B06" w:rsidRPr="00ED66C9" w:rsidRDefault="00CD2B06" w:rsidP="00BB0E7D">
      <w:pPr>
        <w:pStyle w:val="a3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D66C9">
        <w:rPr>
          <w:rFonts w:ascii="Times New Roman" w:hAnsi="Times New Roman" w:cs="Times New Roman"/>
          <w:sz w:val="28"/>
          <w:szCs w:val="28"/>
        </w:rPr>
        <w:t>Приглашаем всех участников посетить Выставку и мероприятия деловой программы Симпозиума.</w:t>
      </w:r>
    </w:p>
    <w:sectPr w:rsidR="00CD2B06" w:rsidRPr="00ED66C9" w:rsidSect="003C7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338"/>
    <w:multiLevelType w:val="hybridMultilevel"/>
    <w:tmpl w:val="9DC63A1A"/>
    <w:lvl w:ilvl="0" w:tplc="5E66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0D7FDE"/>
    <w:multiLevelType w:val="hybridMultilevel"/>
    <w:tmpl w:val="9538F0A2"/>
    <w:lvl w:ilvl="0" w:tplc="1220D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25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E9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E2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01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E5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49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86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47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E9239E"/>
    <w:multiLevelType w:val="hybridMultilevel"/>
    <w:tmpl w:val="1D4EB454"/>
    <w:lvl w:ilvl="0" w:tplc="8FB0D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CA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67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C3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6D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02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65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86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E9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3862AC"/>
    <w:multiLevelType w:val="hybridMultilevel"/>
    <w:tmpl w:val="7262822C"/>
    <w:lvl w:ilvl="0" w:tplc="67661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61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E8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C5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81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A8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29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63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85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9C00BC"/>
    <w:multiLevelType w:val="hybridMultilevel"/>
    <w:tmpl w:val="CCBCFE4A"/>
    <w:lvl w:ilvl="0" w:tplc="E7E84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23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A4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0D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68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EB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42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C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EC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591745"/>
    <w:multiLevelType w:val="hybridMultilevel"/>
    <w:tmpl w:val="DFA68774"/>
    <w:lvl w:ilvl="0" w:tplc="D68C7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E3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E4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E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AC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2F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E4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E8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03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7A"/>
    <w:rsid w:val="001B4007"/>
    <w:rsid w:val="00257EA6"/>
    <w:rsid w:val="003C7B45"/>
    <w:rsid w:val="00481C23"/>
    <w:rsid w:val="004D01B8"/>
    <w:rsid w:val="00547013"/>
    <w:rsid w:val="00553A1A"/>
    <w:rsid w:val="005C705A"/>
    <w:rsid w:val="006B5F0A"/>
    <w:rsid w:val="0082047A"/>
    <w:rsid w:val="008E7334"/>
    <w:rsid w:val="00A36C70"/>
    <w:rsid w:val="00A566F3"/>
    <w:rsid w:val="00AA0E16"/>
    <w:rsid w:val="00B756AA"/>
    <w:rsid w:val="00BB0E7D"/>
    <w:rsid w:val="00CD2B06"/>
    <w:rsid w:val="00D52394"/>
    <w:rsid w:val="00E037A5"/>
    <w:rsid w:val="00EC63A0"/>
    <w:rsid w:val="00E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EB1AB-32B4-4F04-8BA4-D8974F67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22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1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49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8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624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27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31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6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86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17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78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41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5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Шарапов</dc:creator>
  <cp:keywords/>
  <dc:description/>
  <cp:lastModifiedBy>Шарапов Роберт Ильдарович</cp:lastModifiedBy>
  <cp:revision>15</cp:revision>
  <cp:lastPrinted>2018-03-01T08:23:00Z</cp:lastPrinted>
  <dcterms:created xsi:type="dcterms:W3CDTF">2017-11-03T06:24:00Z</dcterms:created>
  <dcterms:modified xsi:type="dcterms:W3CDTF">2018-03-02T12:16:00Z</dcterms:modified>
</cp:coreProperties>
</file>