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37" w:rsidRPr="00F93E37" w:rsidRDefault="00F93E37" w:rsidP="00F93E37">
      <w:pPr>
        <w:pBdr>
          <w:bottom w:val="single" w:sz="6" w:space="11" w:color="E7E7E7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ИА «Девон»</w:t>
      </w:r>
    </w:p>
    <w:p w:rsidR="00F93E37" w:rsidRPr="00F93E37" w:rsidRDefault="00F93E37" w:rsidP="00F93E37">
      <w:pPr>
        <w:pBdr>
          <w:bottom w:val="single" w:sz="6" w:space="11" w:color="E7E7E7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http://iadevon.ru/news/Technologies/v_tatarstane_sozdana_laboratoriya_modelirovaniya_nefteizvlecheniya_-4794/</w:t>
      </w:r>
    </w:p>
    <w:p w:rsidR="00F93E37" w:rsidRPr="00F93E37" w:rsidRDefault="00F93E37" w:rsidP="00F93E37">
      <w:pPr>
        <w:pBdr>
          <w:bottom w:val="single" w:sz="6" w:space="11" w:color="E7E7E7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proofErr w:type="gramStart"/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Татарстане</w:t>
      </w:r>
      <w:proofErr w:type="gramEnd"/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создана лаборатория моделирования </w:t>
      </w:r>
      <w:proofErr w:type="spellStart"/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нефтеизвлечения</w:t>
      </w:r>
      <w:proofErr w:type="spellEnd"/>
      <w:r w:rsidRPr="00F93E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93E37" w:rsidRPr="00F93E37" w:rsidRDefault="00F93E37" w:rsidP="00F93E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93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ноября 2016 года</w:t>
      </w:r>
      <w:hyperlink w:history="1">
        <w:proofErr w:type="gramStart"/>
        <w:r w:rsidRPr="00F93E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F93E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ИА "Девон" </w:t>
        </w:r>
      </w:hyperlink>
      <w:r w:rsidRPr="00F9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АО «</w:t>
      </w:r>
      <w:proofErr w:type="gram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</w:t>
      </w:r>
      <w:proofErr w:type="gram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инжиниринга в сфере химических технологий» (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РциХимТех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Татарстан) создана лаборатория моделирования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нефтеизвлечения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сделано с учётом потребности нефтедобывающей отрасли Татарстана по инициативе ПАО «Татнефть». Об этом сообщил заместитель премьер-министра РТ – министр промышленности и торговли Альберт Каримов 16 ноября на совещании под председательством премьер-министра РТ Ильдара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Халикова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укреплению взаимодействия региональных инжиниринговых центров и центров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прототипирования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промпредприятиями.</w:t>
      </w:r>
    </w:p>
    <w:p w:rsidR="00F93E37" w:rsidRP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Лаборатория является обособленным подразделением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РциХимТеха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базируется в Альметьевском государственном нефтяном </w:t>
      </w:r>
      <w:proofErr w:type="gram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институте</w:t>
      </w:r>
      <w:proofErr w:type="gram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(АГНИ). </w:t>
      </w: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позволит максимально быстро проводить исследования для нужд добывающих предприятий и института «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"http://iadevon.ru/wiki/tatnipineft-1177/" </w:instrText>
      </w: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93E37">
        <w:rPr>
          <w:rFonts w:ascii="Times New Roman" w:eastAsia="Times New Roman" w:hAnsi="Times New Roman" w:cs="Times New Roman"/>
          <w:color w:val="0553A4"/>
          <w:sz w:val="28"/>
          <w:szCs w:val="28"/>
          <w:lang w:eastAsia="ru-RU"/>
        </w:rPr>
        <w:t>ТатНИПИнефть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(Бугульма), организовать стажировки сотрудников компаний, студентов и аспирантов АГНИ, узнал ИА Девон из сообщения пресс-службы Минпромторга РТ. </w:t>
      </w:r>
    </w:p>
    <w:p w:rsid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центр инжиниринга в сфере химических технологий создан в рамках программы Минэкономразвития России “Развитие малого и среднего предпринимательства до 2015 г.” и зарегистрирован 6 декабря 2013 г. Учредители - Правительство Татарстана, ЗАО “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Уруссинский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химический завод”, Казанский национальный исследовательский технологический университет (КНИТУ-КХТИ).</w:t>
      </w:r>
    </w:p>
    <w:p w:rsidR="00F93E37" w:rsidRP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специализаций Центра - присадки для топлив (дизель, бензин, мазут); химия для первичных и вторичных процессов нефтепереработки; реагенты для процессов добычи, повышения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нефтеотдачи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последние полгода на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РциХимТех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более 30 ознакомительных визитов представителей научно-технических служб и лабораторий предприятий нефтегазохимического комплекса Татарстана, отраслевых учебных заведений. По итогам посещения в ноябре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РциХимТеха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руководством  независимой испытательной лаборатории «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Exotest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Франция) обсуждены варианты сотрудничества, включая проведение по заказу французской компании ряда испытаний.</w:t>
      </w:r>
    </w:p>
    <w:p w:rsidR="00F93E37" w:rsidRP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Татарстане созданы также инжиниринговые центры АО «Региональный инжиниринговый центр промышленных лазерных технологий «КАИ-Лазер», АО «Центр </w:t>
      </w:r>
      <w:proofErr w:type="spell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прототипирования</w:t>
      </w:r>
      <w:proofErr w:type="spell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внедрения отечественной робототехники», АО «Центр цифровых технологий».</w:t>
      </w:r>
      <w:proofErr w:type="gramEnd"/>
    </w:p>
    <w:p w:rsidR="00F93E37" w:rsidRPr="00F93E37" w:rsidRDefault="00F93E37" w:rsidP="00F93E37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марте 2016 года </w:t>
      </w:r>
      <w:hyperlink r:id="rId5" w:history="1">
        <w:proofErr w:type="spellStart"/>
        <w:r w:rsidRPr="00F93E37">
          <w:rPr>
            <w:rFonts w:ascii="Times New Roman" w:eastAsia="Times New Roman" w:hAnsi="Times New Roman" w:cs="Times New Roman"/>
            <w:color w:val="0553A4"/>
            <w:sz w:val="28"/>
            <w:szCs w:val="28"/>
            <w:lang w:eastAsia="ru-RU"/>
          </w:rPr>
          <w:t>Информ</w:t>
        </w:r>
        <w:proofErr w:type="spellEnd"/>
        <w:r w:rsidRPr="00F93E37">
          <w:rPr>
            <w:rFonts w:ascii="Times New Roman" w:eastAsia="Times New Roman" w:hAnsi="Times New Roman" w:cs="Times New Roman"/>
            <w:color w:val="0553A4"/>
            <w:sz w:val="28"/>
            <w:szCs w:val="28"/>
            <w:lang w:eastAsia="ru-RU"/>
          </w:rPr>
          <w:t>-Девон сообщал</w:t>
        </w:r>
      </w:hyperlink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 Нижнекамске создадут </w:t>
      </w:r>
      <w:proofErr w:type="gramStart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нефтехимический</w:t>
      </w:r>
      <w:proofErr w:type="gramEnd"/>
      <w:r w:rsidRPr="00F93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инжиниринговый центр на базе филиалов КНИТУ-КХТИ. </w:t>
      </w:r>
    </w:p>
    <w:bookmarkEnd w:id="0"/>
    <w:p w:rsidR="00754C27" w:rsidRPr="00F93E37" w:rsidRDefault="00754C27" w:rsidP="00F93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27" w:rsidRPr="00F9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E"/>
    <w:rsid w:val="005148BE"/>
    <w:rsid w:val="00754C27"/>
    <w:rsid w:val="00B81629"/>
    <w:rsid w:val="00C078D5"/>
    <w:rsid w:val="00E51206"/>
    <w:rsid w:val="00F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37"/>
    <w:pPr>
      <w:pBdr>
        <w:bottom w:val="single" w:sz="6" w:space="11" w:color="E7E7E7"/>
      </w:pBdr>
      <w:spacing w:before="100" w:beforeAutospacing="1" w:after="100" w:afterAutospacing="1" w:line="240" w:lineRule="auto"/>
      <w:jc w:val="center"/>
      <w:outlineLvl w:val="0"/>
    </w:pPr>
    <w:rPr>
      <w:rFonts w:ascii="PT Serif" w:eastAsia="Times New Roman" w:hAnsi="PT Serif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37"/>
    <w:rPr>
      <w:rFonts w:ascii="PT Serif" w:eastAsia="Times New Roman" w:hAnsi="PT Serif" w:cs="Times New Roman"/>
      <w:b/>
      <w:bCs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3E37"/>
    <w:rPr>
      <w:strike w:val="0"/>
      <w:dstrike w:val="0"/>
      <w:color w:val="0553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9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37"/>
    <w:pPr>
      <w:pBdr>
        <w:bottom w:val="single" w:sz="6" w:space="11" w:color="E7E7E7"/>
      </w:pBdr>
      <w:spacing w:before="100" w:beforeAutospacing="1" w:after="100" w:afterAutospacing="1" w:line="240" w:lineRule="auto"/>
      <w:jc w:val="center"/>
      <w:outlineLvl w:val="0"/>
    </w:pPr>
    <w:rPr>
      <w:rFonts w:ascii="PT Serif" w:eastAsia="Times New Roman" w:hAnsi="PT Serif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37"/>
    <w:rPr>
      <w:rFonts w:ascii="PT Serif" w:eastAsia="Times New Roman" w:hAnsi="PT Serif" w:cs="Times New Roman"/>
      <w:b/>
      <w:bCs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3E37"/>
    <w:rPr>
      <w:strike w:val="0"/>
      <w:dstrike w:val="0"/>
      <w:color w:val="0553A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9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0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devon.ru/news/other/v_nizhnekamske_sozdadut_neftehimicheskiy_inzhiniringoviy_tsentr-39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2016-11-23T07:23:00Z</dcterms:created>
  <dcterms:modified xsi:type="dcterms:W3CDTF">2016-11-23T07:25:00Z</dcterms:modified>
</cp:coreProperties>
</file>