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4DD4C" w14:textId="35788231" w:rsidR="005C18EE" w:rsidRPr="007D631F" w:rsidRDefault="005C18EE" w:rsidP="00A80F09">
      <w:pPr>
        <w:pStyle w:val="ConsPlusNormal"/>
        <w:ind w:firstLine="0"/>
        <w:jc w:val="center"/>
        <w:rPr>
          <w:b/>
        </w:rPr>
      </w:pPr>
      <w:r w:rsidRPr="00A80F09">
        <w:rPr>
          <w:rFonts w:ascii="Times New Roman" w:hAnsi="Times New Roman" w:cs="Times New Roman"/>
          <w:b/>
          <w:sz w:val="28"/>
          <w:szCs w:val="28"/>
        </w:rPr>
        <w:t xml:space="preserve">Методические рекомендации по заполнению форм </w:t>
      </w:r>
      <w:r w:rsidR="00CA4ABB" w:rsidRPr="00A80F09">
        <w:rPr>
          <w:rFonts w:ascii="Times New Roman" w:hAnsi="Times New Roman" w:cs="Times New Roman"/>
          <w:b/>
          <w:sz w:val="28"/>
          <w:szCs w:val="28"/>
        </w:rPr>
        <w:t xml:space="preserve">финансовой модели </w:t>
      </w:r>
      <w:r w:rsidR="00F04122" w:rsidRPr="00A80F09">
        <w:rPr>
          <w:rFonts w:ascii="Times New Roman" w:hAnsi="Times New Roman" w:cs="Times New Roman"/>
          <w:b/>
          <w:sz w:val="28"/>
          <w:szCs w:val="28"/>
        </w:rPr>
        <w:t xml:space="preserve">комплексного проекта </w:t>
      </w:r>
      <w:r w:rsidR="00CA4ABB" w:rsidRPr="00A80F09">
        <w:rPr>
          <w:rFonts w:ascii="Times New Roman" w:hAnsi="Times New Roman" w:cs="Times New Roman"/>
          <w:b/>
          <w:sz w:val="28"/>
          <w:szCs w:val="28"/>
        </w:rPr>
        <w:t xml:space="preserve">для подачи на конкурсный отбор </w:t>
      </w:r>
      <w:r w:rsidR="00A80F09" w:rsidRPr="00A80F09">
        <w:rPr>
          <w:rFonts w:ascii="Times New Roman" w:hAnsi="Times New Roman" w:cs="Times New Roman"/>
          <w:b/>
          <w:bCs/>
          <w:sz w:val="28"/>
          <w:szCs w:val="28"/>
        </w:rPr>
        <w:t>на право получения</w:t>
      </w:r>
      <w:r w:rsidR="00A80F09" w:rsidRPr="00A80F09">
        <w:rPr>
          <w:rFonts w:ascii="Times New Roman" w:hAnsi="Times New Roman" w:cs="Times New Roman"/>
          <w:b/>
          <w:bCs/>
          <w:sz w:val="28"/>
          <w:szCs w:val="28"/>
        </w:rPr>
        <w:br/>
        <w:t>из федерального бюджета субсидий российскими</w:t>
      </w:r>
      <w:r w:rsidR="00A80F09" w:rsidRPr="00A80F09">
        <w:rPr>
          <w:rFonts w:ascii="Times New Roman" w:hAnsi="Times New Roman" w:cs="Times New Roman"/>
          <w:sz w:val="28"/>
          <w:szCs w:val="28"/>
        </w:rPr>
        <w:t xml:space="preserve"> </w:t>
      </w:r>
      <w:r w:rsidR="00A80F09" w:rsidRPr="00A80F09">
        <w:rPr>
          <w:rFonts w:ascii="Times New Roman" w:hAnsi="Times New Roman" w:cs="Times New Roman"/>
          <w:b/>
          <w:bCs/>
          <w:sz w:val="28"/>
          <w:szCs w:val="28"/>
        </w:rPr>
        <w:t>предприятиями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r w:rsidR="00CA4ABB" w:rsidRPr="00A80F09">
        <w:rPr>
          <w:rFonts w:ascii="Times New Roman" w:hAnsi="Times New Roman" w:cs="Times New Roman"/>
          <w:b/>
          <w:sz w:val="28"/>
          <w:szCs w:val="28"/>
        </w:rPr>
        <w:t xml:space="preserve"> </w:t>
      </w:r>
      <w:r w:rsidR="008F74A3" w:rsidRPr="00A80F09">
        <w:rPr>
          <w:rFonts w:ascii="Times New Roman" w:hAnsi="Times New Roman" w:cs="Times New Roman"/>
          <w:b/>
          <w:sz w:val="28"/>
          <w:szCs w:val="28"/>
        </w:rPr>
        <w:t xml:space="preserve">в рамках </w:t>
      </w:r>
      <w:r w:rsidR="00CA4ABB" w:rsidRPr="00A80F09">
        <w:rPr>
          <w:rFonts w:ascii="Times New Roman" w:hAnsi="Times New Roman" w:cs="Times New Roman"/>
          <w:b/>
          <w:sz w:val="28"/>
          <w:szCs w:val="28"/>
        </w:rPr>
        <w:t xml:space="preserve">государственной программы Российской Федерации </w:t>
      </w:r>
      <w:r w:rsidR="002D53BB" w:rsidRPr="00A80F09">
        <w:rPr>
          <w:rFonts w:ascii="Times New Roman" w:hAnsi="Times New Roman" w:cs="Times New Roman"/>
          <w:b/>
          <w:sz w:val="28"/>
          <w:szCs w:val="28"/>
        </w:rPr>
        <w:t>«</w:t>
      </w:r>
      <w:r w:rsidR="00CA4ABB" w:rsidRPr="00A80F09">
        <w:rPr>
          <w:rFonts w:ascii="Times New Roman" w:hAnsi="Times New Roman" w:cs="Times New Roman"/>
          <w:b/>
          <w:sz w:val="28"/>
          <w:szCs w:val="28"/>
        </w:rPr>
        <w:t>Развитие электронной и радиоэлектронной промышленности на 2013-2025 годы</w:t>
      </w:r>
      <w:r w:rsidR="002D53BB" w:rsidRPr="007D631F">
        <w:rPr>
          <w:b/>
        </w:rPr>
        <w:t>»</w:t>
      </w:r>
      <w:r w:rsidR="00CA4ABB" w:rsidRPr="007D631F">
        <w:rPr>
          <w:b/>
        </w:rPr>
        <w:t xml:space="preserve"> </w:t>
      </w:r>
    </w:p>
    <w:p w14:paraId="5FFA9462" w14:textId="77777777" w:rsidR="001D006D" w:rsidRPr="007D631F" w:rsidRDefault="001D006D" w:rsidP="002B6B4E">
      <w:pPr>
        <w:tabs>
          <w:tab w:val="left" w:pos="1134"/>
        </w:tabs>
        <w:spacing w:after="0" w:line="240" w:lineRule="auto"/>
        <w:ind w:firstLine="709"/>
        <w:contextualSpacing/>
        <w:jc w:val="center"/>
        <w:rPr>
          <w:b/>
        </w:rPr>
      </w:pPr>
    </w:p>
    <w:p w14:paraId="2B1B6379" w14:textId="77777777" w:rsidR="001D006D" w:rsidRPr="007D631F" w:rsidRDefault="001D006D" w:rsidP="002B6B4E">
      <w:pPr>
        <w:tabs>
          <w:tab w:val="left" w:pos="1134"/>
        </w:tabs>
        <w:spacing w:after="0" w:line="240" w:lineRule="auto"/>
        <w:ind w:firstLine="709"/>
        <w:contextualSpacing/>
        <w:jc w:val="center"/>
        <w:rPr>
          <w:b/>
        </w:rPr>
      </w:pPr>
    </w:p>
    <w:p w14:paraId="54C3D3B3" w14:textId="77777777" w:rsidR="003421FC" w:rsidRPr="007D631F" w:rsidRDefault="003421FC" w:rsidP="002B6B4E">
      <w:pPr>
        <w:tabs>
          <w:tab w:val="left" w:pos="1134"/>
        </w:tabs>
        <w:spacing w:after="0" w:line="240" w:lineRule="auto"/>
        <w:contextualSpacing/>
        <w:jc w:val="center"/>
        <w:rPr>
          <w:b/>
        </w:rPr>
      </w:pPr>
      <w:r w:rsidRPr="007D631F">
        <w:rPr>
          <w:b/>
        </w:rPr>
        <w:t>Общие рекомендации</w:t>
      </w:r>
    </w:p>
    <w:p w14:paraId="779D6373" w14:textId="77777777" w:rsidR="001D006D" w:rsidRPr="007D631F" w:rsidRDefault="001D006D" w:rsidP="002B6B4E">
      <w:pPr>
        <w:tabs>
          <w:tab w:val="left" w:pos="1134"/>
        </w:tabs>
        <w:spacing w:after="0" w:line="240" w:lineRule="auto"/>
        <w:ind w:firstLine="709"/>
        <w:contextualSpacing/>
        <w:jc w:val="center"/>
        <w:rPr>
          <w:b/>
        </w:rPr>
      </w:pPr>
    </w:p>
    <w:p w14:paraId="7DDA88A9" w14:textId="642B2DFB" w:rsidR="004207BA" w:rsidRDefault="00325ED8" w:rsidP="00A80F09">
      <w:pPr>
        <w:pStyle w:val="a4"/>
        <w:numPr>
          <w:ilvl w:val="0"/>
          <w:numId w:val="1"/>
        </w:numPr>
        <w:tabs>
          <w:tab w:val="left" w:pos="1134"/>
        </w:tabs>
        <w:spacing w:after="0" w:line="240" w:lineRule="auto"/>
        <w:ind w:left="0" w:firstLine="709"/>
        <w:jc w:val="both"/>
      </w:pPr>
      <w:r>
        <w:rPr>
          <w:rFonts w:cs="Times New Roman"/>
          <w:color w:val="000000"/>
          <w:szCs w:val="28"/>
        </w:rPr>
        <w:t xml:space="preserve">К участию в </w:t>
      </w:r>
      <w:r w:rsidRPr="007773F2">
        <w:rPr>
          <w:rFonts w:cs="Times New Roman"/>
          <w:color w:val="000000"/>
          <w:szCs w:val="28"/>
        </w:rPr>
        <w:t>конкурсно</w:t>
      </w:r>
      <w:r>
        <w:rPr>
          <w:rFonts w:cs="Times New Roman"/>
          <w:color w:val="000000"/>
          <w:szCs w:val="28"/>
        </w:rPr>
        <w:t>м</w:t>
      </w:r>
      <w:r w:rsidRPr="007773F2">
        <w:rPr>
          <w:rFonts w:cs="Times New Roman"/>
          <w:color w:val="000000"/>
          <w:szCs w:val="28"/>
        </w:rPr>
        <w:t xml:space="preserve"> отбор</w:t>
      </w:r>
      <w:r>
        <w:rPr>
          <w:rFonts w:cs="Times New Roman"/>
          <w:color w:val="000000"/>
          <w:szCs w:val="28"/>
        </w:rPr>
        <w:t>е</w:t>
      </w:r>
      <w:r w:rsidRPr="007773F2">
        <w:rPr>
          <w:rFonts w:cs="Times New Roman"/>
          <w:color w:val="000000"/>
          <w:szCs w:val="28"/>
        </w:rPr>
        <w:t xml:space="preserve"> на право получения </w:t>
      </w:r>
      <w:r w:rsidR="00A80F09" w:rsidRPr="00AF5DDA">
        <w:rPr>
          <w:rFonts w:cs="Times New Roman"/>
          <w:color w:val="000000"/>
          <w:szCs w:val="28"/>
        </w:rPr>
        <w:t>из федерального бюджета субсидий российскими предприятиями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r w:rsidRPr="007773F2">
        <w:rPr>
          <w:rFonts w:cs="Times New Roman"/>
          <w:color w:val="000000"/>
          <w:szCs w:val="28"/>
        </w:rPr>
        <w:t xml:space="preserve"> в рамках государственной программы Российской Федерации «Развитие электронной и радиоэлектронной промышленности на 2013-2025 годы» </w:t>
      </w:r>
      <w:r w:rsidR="00BE0069" w:rsidRPr="007D631F">
        <w:t xml:space="preserve">(далее – </w:t>
      </w:r>
      <w:r>
        <w:t xml:space="preserve">Конкурс, субсидия, </w:t>
      </w:r>
      <w:r w:rsidR="00BE0069" w:rsidRPr="007D631F">
        <w:t>Госпрограмма)</w:t>
      </w:r>
      <w:r w:rsidR="00012F0C" w:rsidRPr="007D631F">
        <w:t xml:space="preserve"> реализуются исключительно комплексные проекты.</w:t>
      </w:r>
      <w:r w:rsidR="004207BA">
        <w:t xml:space="preserve"> </w:t>
      </w:r>
    </w:p>
    <w:p w14:paraId="371EAED5" w14:textId="2F2604BC" w:rsidR="00A80F09" w:rsidRPr="00AE32FD" w:rsidRDefault="00012F0C" w:rsidP="00303BE7">
      <w:pPr>
        <w:spacing w:after="0" w:line="240" w:lineRule="auto"/>
        <w:ind w:firstLine="700"/>
        <w:jc w:val="both"/>
        <w:rPr>
          <w:szCs w:val="28"/>
        </w:rPr>
      </w:pPr>
      <w:r w:rsidRPr="007D631F">
        <w:t xml:space="preserve">Под комплексным проектом понимается </w:t>
      </w:r>
      <w:r w:rsidR="00A80F09" w:rsidRPr="00AE32FD">
        <w:rPr>
          <w:szCs w:val="28"/>
        </w:rPr>
        <w:t xml:space="preserve">комплекс взаимосвязанных мероприятий и процессов </w:t>
      </w:r>
      <w:r w:rsidR="00A80F09">
        <w:rPr>
          <w:szCs w:val="28"/>
        </w:rPr>
        <w:t>в рамках приоритетных направлений (</w:t>
      </w:r>
      <w:r w:rsidR="00A80F09" w:rsidRPr="00AE32FD">
        <w:rPr>
          <w:szCs w:val="28"/>
        </w:rPr>
        <w:t>подпрограмм</w:t>
      </w:r>
      <w:r w:rsidR="00A80F09">
        <w:rPr>
          <w:szCs w:val="28"/>
        </w:rPr>
        <w:t>)</w:t>
      </w:r>
      <w:r w:rsidR="00A80F09" w:rsidRPr="00AE32FD">
        <w:rPr>
          <w:szCs w:val="28"/>
        </w:rPr>
        <w:t xml:space="preserve"> государственной программы, ограниченный по времени и ресурсам, включающий:</w:t>
      </w:r>
    </w:p>
    <w:p w14:paraId="2FB88137" w14:textId="7A5D52FF" w:rsidR="00A80F09" w:rsidRPr="00AE32FD" w:rsidRDefault="00A80F09" w:rsidP="00303BE7">
      <w:pPr>
        <w:spacing w:after="0" w:line="240" w:lineRule="auto"/>
        <w:ind w:firstLine="700"/>
        <w:jc w:val="both"/>
        <w:rPr>
          <w:szCs w:val="28"/>
        </w:rPr>
      </w:pPr>
      <w:r w:rsidRPr="00AE32FD">
        <w:rPr>
          <w:szCs w:val="28"/>
        </w:rPr>
        <w:t>выполнение научно-исследовательских, опытно-конструкторских и технологических работ по созданию научно-технического задела по разработке базовых технологий производства приоритетных электронных компонентов и радиоэлектронной аппаратуры;</w:t>
      </w:r>
    </w:p>
    <w:p w14:paraId="5441F319" w14:textId="77777777" w:rsidR="00A80F09" w:rsidRDefault="00A80F09" w:rsidP="00303BE7">
      <w:pPr>
        <w:spacing w:after="0" w:line="240" w:lineRule="auto"/>
        <w:ind w:firstLine="700"/>
        <w:jc w:val="both"/>
        <w:rPr>
          <w:szCs w:val="28"/>
        </w:rPr>
      </w:pPr>
      <w:r>
        <w:rPr>
          <w:szCs w:val="28"/>
        </w:rPr>
        <w:t>создание инфраструктуры отрасли, в том числе кластеров в сфере радиоэлектроники;</w:t>
      </w:r>
    </w:p>
    <w:p w14:paraId="0117E7F1" w14:textId="77777777" w:rsidR="00A80F09" w:rsidRPr="00AE32FD" w:rsidRDefault="00A80F09" w:rsidP="00303BE7">
      <w:pPr>
        <w:spacing w:after="0" w:line="240" w:lineRule="auto"/>
        <w:ind w:firstLine="700"/>
        <w:jc w:val="both"/>
        <w:rPr>
          <w:szCs w:val="28"/>
        </w:rPr>
      </w:pPr>
      <w:r w:rsidRPr="00AE32FD">
        <w:rPr>
          <w:szCs w:val="28"/>
        </w:rPr>
        <w:t>организацию серийного выпуска продукции, в том числе создание инфраструктуры;</w:t>
      </w:r>
    </w:p>
    <w:p w14:paraId="0D29C492" w14:textId="77777777" w:rsidR="00A80F09" w:rsidRPr="00AE32FD" w:rsidRDefault="00A80F09" w:rsidP="00303BE7">
      <w:pPr>
        <w:spacing w:after="0" w:line="240" w:lineRule="auto"/>
        <w:ind w:firstLine="709"/>
        <w:jc w:val="both"/>
        <w:rPr>
          <w:szCs w:val="28"/>
        </w:rPr>
      </w:pPr>
      <w:r w:rsidRPr="00AE32FD">
        <w:rPr>
          <w:szCs w:val="28"/>
        </w:rPr>
        <w:t>последующую коммерциа</w:t>
      </w:r>
      <w:r>
        <w:rPr>
          <w:szCs w:val="28"/>
        </w:rPr>
        <w:t>лизацию произведенной продукции.</w:t>
      </w:r>
    </w:p>
    <w:p w14:paraId="0C64491F" w14:textId="696E45E9" w:rsidR="004207BA" w:rsidRDefault="004207BA" w:rsidP="00303BE7">
      <w:pPr>
        <w:pStyle w:val="a4"/>
        <w:numPr>
          <w:ilvl w:val="0"/>
          <w:numId w:val="1"/>
        </w:numPr>
        <w:tabs>
          <w:tab w:val="left" w:pos="1134"/>
        </w:tabs>
        <w:spacing w:after="0" w:line="240" w:lineRule="auto"/>
        <w:ind w:left="0" w:firstLine="709"/>
        <w:jc w:val="both"/>
      </w:pPr>
      <w:r>
        <w:t>О</w:t>
      </w:r>
      <w:r w:rsidR="00BE0069" w:rsidRPr="007D631F">
        <w:t>бязательным условием рассмотрения</w:t>
      </w:r>
      <w:r>
        <w:t xml:space="preserve"> комплексного </w:t>
      </w:r>
      <w:r w:rsidR="00BE0069" w:rsidRPr="007D631F">
        <w:t xml:space="preserve">проекта к </w:t>
      </w:r>
      <w:r>
        <w:t>участию</w:t>
      </w:r>
      <w:r w:rsidR="00BE0069" w:rsidRPr="007D631F">
        <w:t xml:space="preserve"> </w:t>
      </w:r>
      <w:r w:rsidR="00325ED8">
        <w:t xml:space="preserve">в Конкурсе </w:t>
      </w:r>
      <w:r w:rsidR="00BE0069" w:rsidRPr="007D631F">
        <w:t>в рамках</w:t>
      </w:r>
      <w:r w:rsidR="009E01B3" w:rsidRPr="007D631F">
        <w:t xml:space="preserve"> Гос</w:t>
      </w:r>
      <w:r w:rsidR="00BE0069" w:rsidRPr="007D631F">
        <w:t xml:space="preserve">программы </w:t>
      </w:r>
      <w:r w:rsidR="00E02CB8" w:rsidRPr="007D631F">
        <w:t xml:space="preserve">является </w:t>
      </w:r>
      <w:r w:rsidR="00937E7B" w:rsidRPr="007D631F">
        <w:t>запуск</w:t>
      </w:r>
      <w:r w:rsidR="00E02CB8" w:rsidRPr="007D631F">
        <w:t xml:space="preserve"> серийного производства разработанной продукции.</w:t>
      </w:r>
      <w:r w:rsidR="00937E7B" w:rsidRPr="007D631F">
        <w:t xml:space="preserve"> </w:t>
      </w:r>
      <w:r>
        <w:t>П</w:t>
      </w:r>
      <w:r w:rsidR="00591AA8" w:rsidRPr="007D631F">
        <w:t>роекты,</w:t>
      </w:r>
      <w:r w:rsidR="00A0116F" w:rsidRPr="007D631F">
        <w:t xml:space="preserve"> не предусматривающие организацию серийного производства (</w:t>
      </w:r>
      <w:r w:rsidR="00CE3F6F" w:rsidRPr="007D631F">
        <w:t>отдельные проекты технического перевооружения,</w:t>
      </w:r>
      <w:r w:rsidR="00A80F09" w:rsidRPr="00A80F09">
        <w:t xml:space="preserve"> </w:t>
      </w:r>
      <w:r w:rsidR="00A80F09">
        <w:t xml:space="preserve">отдельной </w:t>
      </w:r>
      <w:r w:rsidR="00A80F09" w:rsidRPr="00A80F09">
        <w:t>покупк</w:t>
      </w:r>
      <w:r w:rsidR="00A80F09">
        <w:t>и</w:t>
      </w:r>
      <w:r w:rsidR="00A80F09" w:rsidRPr="00A80F09">
        <w:t xml:space="preserve"> земельн</w:t>
      </w:r>
      <w:r w:rsidR="00A80F09">
        <w:t>ых участков, отдельной покупки или строительства основных средств)</w:t>
      </w:r>
      <w:r w:rsidR="00591AA8" w:rsidRPr="007D631F">
        <w:t xml:space="preserve">, не </w:t>
      </w:r>
      <w:r>
        <w:t>принимаются к</w:t>
      </w:r>
      <w:r w:rsidR="00C6755D" w:rsidRPr="007D631F">
        <w:t xml:space="preserve"> рассм</w:t>
      </w:r>
      <w:r>
        <w:t>отрению</w:t>
      </w:r>
      <w:r w:rsidR="00C6755D" w:rsidRPr="007D631F">
        <w:t xml:space="preserve">. </w:t>
      </w:r>
    </w:p>
    <w:p w14:paraId="4BC638ED" w14:textId="6CD423EC" w:rsidR="004F467D" w:rsidRPr="007D631F" w:rsidRDefault="004F467D" w:rsidP="004207BA">
      <w:pPr>
        <w:pStyle w:val="a4"/>
        <w:tabs>
          <w:tab w:val="left" w:pos="1134"/>
        </w:tabs>
        <w:spacing w:after="0" w:line="240" w:lineRule="auto"/>
        <w:ind w:left="0" w:firstLine="709"/>
        <w:jc w:val="both"/>
      </w:pPr>
      <w:r w:rsidRPr="007D631F">
        <w:t xml:space="preserve">Обязательным требованием к поданным на </w:t>
      </w:r>
      <w:r w:rsidR="00A1174D">
        <w:t>Конкурс</w:t>
      </w:r>
      <w:r w:rsidRPr="007D631F">
        <w:t xml:space="preserve"> формам бизнес-плана </w:t>
      </w:r>
      <w:r w:rsidR="004207BA">
        <w:t>(Приложение №</w:t>
      </w:r>
      <w:r w:rsidR="00B41E20">
        <w:t> </w:t>
      </w:r>
      <w:r w:rsidR="004207BA">
        <w:t>2 к Конкурсной документации</w:t>
      </w:r>
      <w:r w:rsidR="00175D47">
        <w:t>)</w:t>
      </w:r>
      <w:r w:rsidR="004207BA">
        <w:t xml:space="preserve"> </w:t>
      </w:r>
      <w:r w:rsidRPr="007D631F">
        <w:t>является заполнение всей информации, указанной в подпункте «</w:t>
      </w:r>
      <w:r w:rsidR="00A80F09">
        <w:t>ж</w:t>
      </w:r>
      <w:r w:rsidRPr="007D631F">
        <w:t xml:space="preserve">» пункта </w:t>
      </w:r>
      <w:r w:rsidR="00A80F09">
        <w:t>10</w:t>
      </w:r>
      <w:r w:rsidRPr="007D631F">
        <w:t xml:space="preserve"> Правил предоставления из федерального бюджета субсидий российским организациям </w:t>
      </w:r>
      <w:r w:rsidR="00A80F09" w:rsidRPr="007773F2">
        <w:rPr>
          <w:rFonts w:cs="Times New Roman"/>
          <w:color w:val="000000"/>
          <w:szCs w:val="28"/>
        </w:rPr>
        <w:t xml:space="preserve">на право получения </w:t>
      </w:r>
      <w:r w:rsidR="00A80F09" w:rsidRPr="00AF5DDA">
        <w:rPr>
          <w:rFonts w:cs="Times New Roman"/>
          <w:color w:val="000000"/>
          <w:szCs w:val="28"/>
        </w:rPr>
        <w:t xml:space="preserve">из федерального бюджета субсидий российскими предприятиями радиоэлектронной промышленности на компенсацию части затрат на уплату процентов по кредитам, </w:t>
      </w:r>
      <w:r w:rsidR="00A80F09" w:rsidRPr="00AF5DDA">
        <w:rPr>
          <w:rFonts w:cs="Times New Roman"/>
          <w:color w:val="000000"/>
          <w:szCs w:val="28"/>
        </w:rPr>
        <w:lastRenderedPageBreak/>
        <w:t>полученным в российских кредитных организациях на цели реализации проектов по созданию инфраструктуры отрасли</w:t>
      </w:r>
      <w:r w:rsidRPr="007D631F">
        <w:t>, утвержденных постановлением Правительства Российской Федерации от 17 февраля 2016 г. № 109</w:t>
      </w:r>
      <w:r w:rsidR="004207BA">
        <w:t xml:space="preserve"> (далее – Правила)</w:t>
      </w:r>
      <w:r w:rsidRPr="007D631F">
        <w:t>, а именно:</w:t>
      </w:r>
    </w:p>
    <w:p w14:paraId="0E82C959"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маркетинговый анализ с обоснованием спроса на продукцию, которая будет создана в ходе реализации комплексного проекта;</w:t>
      </w:r>
    </w:p>
    <w:p w14:paraId="4A73085D"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показатели (индикаторы) эффективности реализации комплексного проекта по итогам каждого полугодия его реализации;</w:t>
      </w:r>
    </w:p>
    <w:p w14:paraId="3A14B7FE"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план-график реализации комплексного проекта, содержащий ключевые события и итоги реализации комплексного проекта, в том числе качественные и количественные характеристики достижения с использованием средств субсидии целевых показателей (индикаторов) реализации подпрограмм, а также структуру планируемых затрат, связанных с реализацией комплексного проекта, предусматривающий проведение научно-исследовательских работ, производство и реализацию продукции, а также привлечение инвестиций в виде заемных или собственных средств организации;</w:t>
      </w:r>
    </w:p>
    <w:p w14:paraId="229054F6"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объем производства и реализации продукции, которая будет создана в ходе реализации комплексного проекта;</w:t>
      </w:r>
    </w:p>
    <w:p w14:paraId="161834C4"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размер субсидии, запрашиваемой на реализацию комплексного проекта;</w:t>
      </w:r>
    </w:p>
    <w:p w14:paraId="39ACFD0C"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сведения о доле инновационной продукции в общем объеме выпускаемой организацией продукции;</w:t>
      </w:r>
    </w:p>
    <w:p w14:paraId="3C7497E4"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количество предполагаемых к получению патентов и (или) секретов производства (ноу-хау) в рамках реализации комплексного проекта;</w:t>
      </w:r>
    </w:p>
    <w:p w14:paraId="5FF3DA32"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информацию о планируемой к созданию в рамках комплексного проекта инфраструктуре;</w:t>
      </w:r>
    </w:p>
    <w:p w14:paraId="29069E3C"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количество вновь создаваемых и модернизируемых высокотехнологичных рабочих мест в рамках реализации комплексного проекта;</w:t>
      </w:r>
    </w:p>
    <w:p w14:paraId="7DF1371D"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срок реализации комплексного проекта (до 5 лет);</w:t>
      </w:r>
    </w:p>
    <w:p w14:paraId="29DC5324"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объем экспорта продукции, которая будет создана в ходе реализации комплексного проекта;</w:t>
      </w:r>
    </w:p>
    <w:p w14:paraId="046E4C72" w14:textId="77777777" w:rsidR="004F467D" w:rsidRPr="007D631F" w:rsidRDefault="004F467D" w:rsidP="004F467D">
      <w:pPr>
        <w:pStyle w:val="a4"/>
        <w:numPr>
          <w:ilvl w:val="0"/>
          <w:numId w:val="13"/>
        </w:numPr>
        <w:tabs>
          <w:tab w:val="left" w:pos="1134"/>
        </w:tabs>
        <w:spacing w:after="0" w:line="240" w:lineRule="auto"/>
        <w:ind w:left="0" w:firstLine="709"/>
        <w:jc w:val="both"/>
      </w:pPr>
      <w:r w:rsidRPr="007D631F">
        <w:t>финансовые показатели проекта – чистый дисконтированный доход и внутренняя норма доходности.</w:t>
      </w:r>
    </w:p>
    <w:p w14:paraId="16776604" w14:textId="5E61A66B" w:rsidR="004F467D" w:rsidRPr="007D631F" w:rsidRDefault="004207BA" w:rsidP="004F467D">
      <w:pPr>
        <w:pStyle w:val="a4"/>
        <w:tabs>
          <w:tab w:val="left" w:pos="1134"/>
        </w:tabs>
        <w:spacing w:after="0" w:line="240" w:lineRule="auto"/>
        <w:ind w:left="0" w:firstLine="709"/>
        <w:jc w:val="both"/>
      </w:pPr>
      <w:r>
        <w:t>Также необходимым условием является</w:t>
      </w:r>
      <w:r w:rsidR="00175D47">
        <w:t xml:space="preserve"> </w:t>
      </w:r>
      <w:r w:rsidR="004F467D" w:rsidRPr="00175D47">
        <w:rPr>
          <w:b/>
        </w:rPr>
        <w:t>полное заполнение</w:t>
      </w:r>
      <w:r w:rsidR="004F467D" w:rsidRPr="007D631F">
        <w:t xml:space="preserve"> всех трех форм финансовой модели</w:t>
      </w:r>
      <w:r w:rsidR="00F04122">
        <w:t xml:space="preserve"> комплексного проекта</w:t>
      </w:r>
      <w:r w:rsidR="00175D47">
        <w:t xml:space="preserve"> (Приложение №3 к Конкурсной документации)</w:t>
      </w:r>
      <w:r w:rsidR="004F467D" w:rsidRPr="007D631F">
        <w:t>:</w:t>
      </w:r>
    </w:p>
    <w:p w14:paraId="7D916E8F" w14:textId="77777777" w:rsidR="004F467D" w:rsidRPr="007D631F" w:rsidRDefault="004F467D" w:rsidP="004F467D">
      <w:pPr>
        <w:pStyle w:val="a4"/>
        <w:numPr>
          <w:ilvl w:val="0"/>
          <w:numId w:val="2"/>
        </w:numPr>
        <w:tabs>
          <w:tab w:val="left" w:pos="1134"/>
        </w:tabs>
        <w:spacing w:after="0" w:line="240" w:lineRule="auto"/>
        <w:ind w:left="0" w:firstLine="709"/>
        <w:jc w:val="both"/>
      </w:pPr>
      <w:r w:rsidRPr="007D631F">
        <w:t>«Карточка юридического лица»;</w:t>
      </w:r>
    </w:p>
    <w:p w14:paraId="4F4B4C40" w14:textId="77777777" w:rsidR="004F467D" w:rsidRPr="007D631F" w:rsidRDefault="004F467D" w:rsidP="004F467D">
      <w:pPr>
        <w:pStyle w:val="a4"/>
        <w:numPr>
          <w:ilvl w:val="0"/>
          <w:numId w:val="2"/>
        </w:numPr>
        <w:tabs>
          <w:tab w:val="left" w:pos="1134"/>
        </w:tabs>
        <w:spacing w:after="0" w:line="240" w:lineRule="auto"/>
        <w:ind w:left="0" w:firstLine="709"/>
        <w:jc w:val="both"/>
      </w:pPr>
      <w:r w:rsidRPr="007D631F">
        <w:t>«Паспорт проекта»;</w:t>
      </w:r>
    </w:p>
    <w:p w14:paraId="16B90719" w14:textId="77777777" w:rsidR="004F467D" w:rsidRPr="007D631F" w:rsidRDefault="004F467D" w:rsidP="004F467D">
      <w:pPr>
        <w:pStyle w:val="a4"/>
        <w:numPr>
          <w:ilvl w:val="0"/>
          <w:numId w:val="2"/>
        </w:numPr>
        <w:tabs>
          <w:tab w:val="left" w:pos="1134"/>
        </w:tabs>
        <w:spacing w:after="0" w:line="240" w:lineRule="auto"/>
        <w:ind w:left="0" w:firstLine="709"/>
        <w:jc w:val="both"/>
      </w:pPr>
      <w:r w:rsidRPr="007D631F">
        <w:t>«Расчетная модель комплексного проекта» (состоит из вкладок «Исходные данные, «Расчетная модель комплексного проекта», «Ставка дисконтирования и риски»).</w:t>
      </w:r>
    </w:p>
    <w:p w14:paraId="5352075F" w14:textId="4FC58DCC" w:rsidR="004F467D" w:rsidRPr="007D631F" w:rsidRDefault="004F467D" w:rsidP="004F467D">
      <w:pPr>
        <w:pStyle w:val="a4"/>
        <w:numPr>
          <w:ilvl w:val="0"/>
          <w:numId w:val="1"/>
        </w:numPr>
        <w:tabs>
          <w:tab w:val="left" w:pos="1134"/>
        </w:tabs>
        <w:spacing w:after="0" w:line="240" w:lineRule="auto"/>
        <w:ind w:left="0" w:firstLine="709"/>
        <w:jc w:val="both"/>
      </w:pPr>
      <w:r w:rsidRPr="007D631F">
        <w:t>Информация, приведенная в текст</w:t>
      </w:r>
      <w:r w:rsidR="00175D47">
        <w:t>е З</w:t>
      </w:r>
      <w:r w:rsidRPr="007D631F">
        <w:t>аявки</w:t>
      </w:r>
      <w:r w:rsidR="00175D47">
        <w:t xml:space="preserve"> на участие в Конкурсе (Приложение №1 к Конкурсной документации)</w:t>
      </w:r>
      <w:r w:rsidRPr="007D631F">
        <w:t xml:space="preserve">, а также во всех приложенных к ней документах должна быть идентичной, поскольку в </w:t>
      </w:r>
      <w:r w:rsidR="00A1174D">
        <w:t>противном</w:t>
      </w:r>
      <w:r w:rsidRPr="007D631F">
        <w:t xml:space="preserve"> случае возможно возникновение двусмысленного толкования, что запрещено пунк</w:t>
      </w:r>
      <w:r w:rsidR="00175D47">
        <w:t>том 2.5 Конкурсной документации.</w:t>
      </w:r>
      <w:r w:rsidR="00A1174D">
        <w:t xml:space="preserve"> </w:t>
      </w:r>
      <w:r w:rsidRPr="005A6A97">
        <w:rPr>
          <w:b/>
        </w:rPr>
        <w:t>Данные по всем показателям, имеющим денежное выражение, указываются с точностью до 1 рубля</w:t>
      </w:r>
      <w:r w:rsidRPr="007D631F">
        <w:t xml:space="preserve"> </w:t>
      </w:r>
      <w:r w:rsidRPr="005A6A97">
        <w:rPr>
          <w:b/>
        </w:rPr>
        <w:t xml:space="preserve">во всех </w:t>
      </w:r>
      <w:r w:rsidRPr="008C17AD">
        <w:rPr>
          <w:b/>
        </w:rPr>
        <w:t>документах</w:t>
      </w:r>
      <w:r w:rsidR="00A1133B" w:rsidRPr="008C17AD">
        <w:rPr>
          <w:b/>
        </w:rPr>
        <w:t xml:space="preserve"> (</w:t>
      </w:r>
      <w:r w:rsidRPr="008C17AD">
        <w:rPr>
          <w:b/>
        </w:rPr>
        <w:t>в формах</w:t>
      </w:r>
      <w:r w:rsidR="00365813">
        <w:rPr>
          <w:b/>
        </w:rPr>
        <w:t>,</w:t>
      </w:r>
      <w:r w:rsidRPr="008C17AD">
        <w:rPr>
          <w:b/>
        </w:rPr>
        <w:t xml:space="preserve"> где </w:t>
      </w:r>
      <w:r w:rsidRPr="008C17AD">
        <w:rPr>
          <w:b/>
        </w:rPr>
        <w:lastRenderedPageBreak/>
        <w:t xml:space="preserve">размерность указана как тыс. рублей, необходимо приводить значение показателя </w:t>
      </w:r>
      <w:r w:rsidR="00A1133B" w:rsidRPr="008C17AD">
        <w:rPr>
          <w:b/>
        </w:rPr>
        <w:t>с</w:t>
      </w:r>
      <w:r w:rsidRPr="008C17AD">
        <w:rPr>
          <w:b/>
        </w:rPr>
        <w:t xml:space="preserve"> тремя </w:t>
      </w:r>
      <w:r w:rsidR="00A1133B" w:rsidRPr="008C17AD">
        <w:rPr>
          <w:b/>
        </w:rPr>
        <w:t>значащими цифрами</w:t>
      </w:r>
      <w:r w:rsidRPr="008C17AD">
        <w:rPr>
          <w:b/>
        </w:rPr>
        <w:t xml:space="preserve"> после запятой</w:t>
      </w:r>
      <w:r w:rsidR="00A1133B" w:rsidRPr="008C17AD">
        <w:rPr>
          <w:b/>
        </w:rPr>
        <w:t>)</w:t>
      </w:r>
      <w:r w:rsidRPr="008C17AD">
        <w:rPr>
          <w:b/>
        </w:rPr>
        <w:t>.</w:t>
      </w:r>
      <w:r w:rsidRPr="007D631F">
        <w:t xml:space="preserve"> В случае обнаружения любых расхождений в значениях показателе</w:t>
      </w:r>
      <w:r w:rsidR="00365813">
        <w:t xml:space="preserve">й, приведенных в тексте заявки и прилагаемых документов, в частности в </w:t>
      </w:r>
      <w:r w:rsidRPr="007D631F">
        <w:t>бизнес-плане</w:t>
      </w:r>
      <w:r w:rsidR="00F04122">
        <w:t xml:space="preserve"> </w:t>
      </w:r>
      <w:r w:rsidR="00365813">
        <w:t xml:space="preserve">и </w:t>
      </w:r>
      <w:r w:rsidR="00365813" w:rsidRPr="007D631F">
        <w:t xml:space="preserve">финансовой модели </w:t>
      </w:r>
      <w:r w:rsidR="00F04122">
        <w:t>комплексного проекта</w:t>
      </w:r>
      <w:r w:rsidRPr="007D631F">
        <w:t>, заявка организации признается не соответствующей требованиям конкурсной документации.</w:t>
      </w:r>
    </w:p>
    <w:p w14:paraId="0CF1B7AF" w14:textId="532BFC7E" w:rsidR="004F467D" w:rsidRPr="007D631F" w:rsidRDefault="004F467D" w:rsidP="004F467D">
      <w:pPr>
        <w:pStyle w:val="a4"/>
        <w:numPr>
          <w:ilvl w:val="0"/>
          <w:numId w:val="1"/>
        </w:numPr>
        <w:tabs>
          <w:tab w:val="left" w:pos="1134"/>
        </w:tabs>
        <w:spacing w:after="0" w:line="240" w:lineRule="auto"/>
        <w:ind w:left="0" w:firstLine="709"/>
        <w:jc w:val="both"/>
      </w:pPr>
      <w:r w:rsidRPr="007D631F">
        <w:t xml:space="preserve">Во всех формах </w:t>
      </w:r>
      <w:r w:rsidR="00A1133B" w:rsidRPr="007D631F">
        <w:t xml:space="preserve">финансовой модели комплексного проекта </w:t>
      </w:r>
      <w:r w:rsidRPr="007D631F">
        <w:t xml:space="preserve">заполнению подлежат только поля, невыделенные заливкой серого цвета. При отсутствии данных для заполнения (в части сметы затрат) </w:t>
      </w:r>
      <w:r w:rsidR="00365813">
        <w:t>незаполненные (пустые)</w:t>
      </w:r>
      <w:r w:rsidRPr="007D631F">
        <w:t xml:space="preserve"> </w:t>
      </w:r>
      <w:r w:rsidR="00365813">
        <w:t>строки</w:t>
      </w:r>
      <w:r w:rsidRPr="007D631F">
        <w:t xml:space="preserve"> можно скрыть при выводе на печать.</w:t>
      </w:r>
      <w:r w:rsidR="00365813">
        <w:t xml:space="preserve"> </w:t>
      </w:r>
      <w:r w:rsidR="00365813" w:rsidRPr="00365813">
        <w:rPr>
          <w:b/>
        </w:rPr>
        <w:t>Скрывать столбцы запрещено.</w:t>
      </w:r>
    </w:p>
    <w:p w14:paraId="3C1421FF" w14:textId="77777777" w:rsidR="00641048" w:rsidRDefault="004F467D" w:rsidP="004F467D">
      <w:pPr>
        <w:pStyle w:val="a4"/>
        <w:numPr>
          <w:ilvl w:val="0"/>
          <w:numId w:val="1"/>
        </w:numPr>
        <w:tabs>
          <w:tab w:val="left" w:pos="1134"/>
        </w:tabs>
        <w:spacing w:after="0" w:line="240" w:lineRule="auto"/>
        <w:ind w:left="0" w:firstLine="709"/>
        <w:jc w:val="both"/>
      </w:pPr>
      <w:r w:rsidRPr="007D631F">
        <w:t xml:space="preserve">Финансовая модель </w:t>
      </w:r>
      <w:r w:rsidR="00F04122">
        <w:t xml:space="preserve">комплексного проекта </w:t>
      </w:r>
      <w:r w:rsidRPr="007D631F">
        <w:t xml:space="preserve">является приложением к бизнес-плану комплексного проекта. Значения, приведенные и </w:t>
      </w:r>
      <w:r w:rsidR="00365813">
        <w:t>рассчитанные</w:t>
      </w:r>
      <w:r w:rsidRPr="007D631F">
        <w:t xml:space="preserve"> </w:t>
      </w:r>
      <w:r w:rsidR="00365813" w:rsidRPr="007D631F">
        <w:t>в рамках финансовой модели</w:t>
      </w:r>
      <w:r w:rsidR="00365813">
        <w:t xml:space="preserve"> комплексного проекта, </w:t>
      </w:r>
      <w:r w:rsidRPr="007D631F">
        <w:t xml:space="preserve">не должны противоречить и допускать двойного толкования относительно значений, представленных </w:t>
      </w:r>
      <w:r w:rsidR="00365813">
        <w:t xml:space="preserve">в тексте заявки, </w:t>
      </w:r>
      <w:r w:rsidR="00365813" w:rsidRPr="007D631F">
        <w:t>бизнес-плане</w:t>
      </w:r>
      <w:r w:rsidR="00365813">
        <w:t xml:space="preserve"> комплексного проекта и других прилагаемых документов</w:t>
      </w:r>
      <w:r w:rsidRPr="007D631F">
        <w:t xml:space="preserve">. </w:t>
      </w:r>
    </w:p>
    <w:p w14:paraId="65C8F1F4" w14:textId="24D2C1B0" w:rsidR="004F467D" w:rsidRPr="007D631F" w:rsidRDefault="004F467D" w:rsidP="004F467D">
      <w:pPr>
        <w:pStyle w:val="a4"/>
        <w:numPr>
          <w:ilvl w:val="0"/>
          <w:numId w:val="1"/>
        </w:numPr>
        <w:tabs>
          <w:tab w:val="left" w:pos="1134"/>
        </w:tabs>
        <w:spacing w:after="0" w:line="240" w:lineRule="auto"/>
        <w:ind w:left="0" w:firstLine="709"/>
        <w:jc w:val="both"/>
      </w:pPr>
      <w:r w:rsidRPr="007D631F">
        <w:t xml:space="preserve">Ниже приведена таблица 1 с ключевыми показателями </w:t>
      </w:r>
      <w:r w:rsidR="00365813">
        <w:t xml:space="preserve">реализации комплексного проекта, указанных в тексте заявки и прилагаемых документов, в частности в </w:t>
      </w:r>
      <w:r w:rsidR="00365813" w:rsidRPr="007D631F">
        <w:t>бизнес-плане</w:t>
      </w:r>
      <w:r w:rsidR="00365813">
        <w:t xml:space="preserve"> и </w:t>
      </w:r>
      <w:r w:rsidR="00365813" w:rsidRPr="007D631F">
        <w:t xml:space="preserve">финансовой модели </w:t>
      </w:r>
      <w:r w:rsidR="00365813">
        <w:t>комплексного проекта</w:t>
      </w:r>
      <w:r w:rsidRPr="007D631F">
        <w:t>, большая часть которых является предметом оценки и сопоставления заявок</w:t>
      </w:r>
      <w:r w:rsidR="00BF3C78" w:rsidRPr="007D631F">
        <w:t xml:space="preserve"> </w:t>
      </w:r>
      <w:r w:rsidRPr="007D631F">
        <w:t xml:space="preserve">на участие в </w:t>
      </w:r>
      <w:r w:rsidR="005B6808" w:rsidRPr="007D631F">
        <w:t>Конкурсе</w:t>
      </w:r>
      <w:r w:rsidR="00641048">
        <w:t>:</w:t>
      </w:r>
    </w:p>
    <w:p w14:paraId="68F70EC8" w14:textId="77777777" w:rsidR="004F467D" w:rsidRPr="007D631F" w:rsidRDefault="004F467D" w:rsidP="004F467D">
      <w:pPr>
        <w:pStyle w:val="a4"/>
        <w:tabs>
          <w:tab w:val="left" w:pos="1134"/>
        </w:tabs>
        <w:spacing w:after="0" w:line="240" w:lineRule="auto"/>
        <w:ind w:left="709"/>
        <w:jc w:val="both"/>
      </w:pPr>
    </w:p>
    <w:p w14:paraId="68FEF322" w14:textId="445D3EB9" w:rsidR="004F467D" w:rsidRPr="007D631F" w:rsidRDefault="004F467D" w:rsidP="004F467D">
      <w:pPr>
        <w:tabs>
          <w:tab w:val="left" w:pos="1134"/>
        </w:tabs>
        <w:spacing w:after="0" w:line="240" w:lineRule="auto"/>
        <w:contextualSpacing/>
        <w:jc w:val="right"/>
      </w:pPr>
      <w:r w:rsidRPr="007D631F">
        <w:t>Табл</w:t>
      </w:r>
      <w:r w:rsidR="005D15FF" w:rsidRPr="007D631F">
        <w:t>ица</w:t>
      </w:r>
      <w:r w:rsidRPr="007D631F">
        <w:t xml:space="preserve"> 1</w:t>
      </w:r>
      <w:r w:rsidR="00641048">
        <w:t>.</w:t>
      </w:r>
      <w:r w:rsidRPr="007D631F">
        <w:t xml:space="preserve"> Ключевые показатели финансовой модели</w:t>
      </w:r>
      <w:r w:rsidR="004207BA">
        <w:br/>
      </w:r>
      <w:r w:rsidRPr="007D631F">
        <w:t xml:space="preserve"> и бизнес-плана</w:t>
      </w:r>
      <w:r w:rsidR="00F04122">
        <w:t xml:space="preserve"> комплексного проекта</w:t>
      </w:r>
    </w:p>
    <w:tbl>
      <w:tblPr>
        <w:tblStyle w:val="aff7"/>
        <w:tblW w:w="10201" w:type="dxa"/>
        <w:tblLook w:val="04A0" w:firstRow="1" w:lastRow="0" w:firstColumn="1" w:lastColumn="0" w:noHBand="0" w:noVBand="1"/>
      </w:tblPr>
      <w:tblGrid>
        <w:gridCol w:w="840"/>
        <w:gridCol w:w="2704"/>
        <w:gridCol w:w="6657"/>
      </w:tblGrid>
      <w:tr w:rsidR="004F467D" w:rsidRPr="007D631F" w14:paraId="4C92ADC7" w14:textId="77777777" w:rsidTr="0072572F">
        <w:tc>
          <w:tcPr>
            <w:tcW w:w="840" w:type="dxa"/>
          </w:tcPr>
          <w:p w14:paraId="17C24F72" w14:textId="77777777" w:rsidR="004F467D" w:rsidRPr="007D631F" w:rsidRDefault="004F467D" w:rsidP="00257B0F">
            <w:pPr>
              <w:tabs>
                <w:tab w:val="left" w:pos="1134"/>
              </w:tabs>
              <w:contextualSpacing/>
              <w:jc w:val="center"/>
              <w:rPr>
                <w:b/>
              </w:rPr>
            </w:pPr>
            <w:r w:rsidRPr="007D631F">
              <w:rPr>
                <w:b/>
              </w:rPr>
              <w:t>№ п</w:t>
            </w:r>
            <w:r w:rsidRPr="00641048">
              <w:rPr>
                <w:b/>
              </w:rPr>
              <w:t>/</w:t>
            </w:r>
            <w:r w:rsidRPr="007D631F">
              <w:rPr>
                <w:b/>
              </w:rPr>
              <w:t>п</w:t>
            </w:r>
          </w:p>
        </w:tc>
        <w:tc>
          <w:tcPr>
            <w:tcW w:w="2704" w:type="dxa"/>
          </w:tcPr>
          <w:p w14:paraId="146E9811" w14:textId="77777777" w:rsidR="004F467D" w:rsidRPr="00B520E9" w:rsidRDefault="004F467D" w:rsidP="00257B0F">
            <w:pPr>
              <w:tabs>
                <w:tab w:val="left" w:pos="1134"/>
              </w:tabs>
              <w:contextualSpacing/>
              <w:jc w:val="center"/>
              <w:rPr>
                <w:b/>
              </w:rPr>
            </w:pPr>
            <w:r w:rsidRPr="00B520E9">
              <w:rPr>
                <w:b/>
              </w:rPr>
              <w:t>Показатель</w:t>
            </w:r>
          </w:p>
        </w:tc>
        <w:tc>
          <w:tcPr>
            <w:tcW w:w="6657" w:type="dxa"/>
          </w:tcPr>
          <w:p w14:paraId="71CC7ADF" w14:textId="141370C4" w:rsidR="004F467D" w:rsidRPr="007D631F" w:rsidRDefault="004F467D" w:rsidP="00D86DE6">
            <w:pPr>
              <w:tabs>
                <w:tab w:val="left" w:pos="1134"/>
              </w:tabs>
              <w:contextualSpacing/>
              <w:jc w:val="center"/>
              <w:rPr>
                <w:b/>
              </w:rPr>
            </w:pPr>
            <w:r w:rsidRPr="007D631F">
              <w:rPr>
                <w:b/>
              </w:rPr>
              <w:t>Комментарии по использованию</w:t>
            </w:r>
          </w:p>
        </w:tc>
      </w:tr>
      <w:tr w:rsidR="004F467D" w:rsidRPr="007D631F" w14:paraId="50A0489B" w14:textId="77777777" w:rsidTr="00276CCD">
        <w:tc>
          <w:tcPr>
            <w:tcW w:w="840" w:type="dxa"/>
          </w:tcPr>
          <w:p w14:paraId="3221935F" w14:textId="77777777" w:rsidR="004F467D" w:rsidRPr="007D631F" w:rsidRDefault="004F467D" w:rsidP="00257B0F">
            <w:pPr>
              <w:tabs>
                <w:tab w:val="left" w:pos="1134"/>
              </w:tabs>
              <w:contextualSpacing/>
              <w:jc w:val="center"/>
            </w:pPr>
            <w:r w:rsidRPr="007D631F">
              <w:t>1</w:t>
            </w:r>
          </w:p>
        </w:tc>
        <w:tc>
          <w:tcPr>
            <w:tcW w:w="2704" w:type="dxa"/>
          </w:tcPr>
          <w:p w14:paraId="4D1F6273" w14:textId="77777777" w:rsidR="004F467D" w:rsidRPr="00B520E9" w:rsidRDefault="004F467D" w:rsidP="00257B0F">
            <w:pPr>
              <w:tabs>
                <w:tab w:val="left" w:pos="1134"/>
              </w:tabs>
              <w:contextualSpacing/>
              <w:rPr>
                <w:b/>
                <w:sz w:val="24"/>
              </w:rPr>
            </w:pPr>
            <w:r w:rsidRPr="00B520E9">
              <w:rPr>
                <w:b/>
                <w:sz w:val="24"/>
              </w:rPr>
              <w:t>Срок реализации проекта</w:t>
            </w:r>
          </w:p>
        </w:tc>
        <w:tc>
          <w:tcPr>
            <w:tcW w:w="6657" w:type="dxa"/>
            <w:shd w:val="clear" w:color="auto" w:fill="auto"/>
          </w:tcPr>
          <w:p w14:paraId="4810C5CC" w14:textId="7B6AE72D" w:rsidR="004F467D" w:rsidRPr="007D631F" w:rsidRDefault="004F467D" w:rsidP="00D86DE6">
            <w:pPr>
              <w:tabs>
                <w:tab w:val="left" w:pos="1134"/>
              </w:tabs>
              <w:contextualSpacing/>
              <w:jc w:val="both"/>
              <w:rPr>
                <w:sz w:val="24"/>
              </w:rPr>
            </w:pPr>
            <w:r w:rsidRPr="007D631F">
              <w:rPr>
                <w:sz w:val="24"/>
              </w:rPr>
              <w:t>Указывается срок реализации комплексного проекта</w:t>
            </w:r>
            <w:r w:rsidR="00D7426B" w:rsidRPr="007D631F">
              <w:rPr>
                <w:sz w:val="24"/>
              </w:rPr>
              <w:t xml:space="preserve"> (не более 5 лет и</w:t>
            </w:r>
            <w:r w:rsidRPr="007D631F">
              <w:rPr>
                <w:sz w:val="24"/>
              </w:rPr>
              <w:t xml:space="preserve"> не ранее нач</w:t>
            </w:r>
            <w:r w:rsidR="005B6808" w:rsidRPr="007D631F">
              <w:rPr>
                <w:sz w:val="24"/>
              </w:rPr>
              <w:t>ала серийного выпуска продукции и её реализации</w:t>
            </w:r>
            <w:r w:rsidR="00D7426B" w:rsidRPr="007D631F">
              <w:rPr>
                <w:sz w:val="24"/>
              </w:rPr>
              <w:t>)</w:t>
            </w:r>
            <w:r w:rsidR="005B6808" w:rsidRPr="007D631F">
              <w:rPr>
                <w:sz w:val="24"/>
              </w:rPr>
              <w:t>.</w:t>
            </w:r>
          </w:p>
          <w:p w14:paraId="0C3C6566" w14:textId="77777777" w:rsidR="00BF3C78" w:rsidRPr="007D631F" w:rsidRDefault="00BF3C78" w:rsidP="00D86DE6">
            <w:pPr>
              <w:tabs>
                <w:tab w:val="left" w:pos="1134"/>
              </w:tabs>
              <w:contextualSpacing/>
              <w:jc w:val="both"/>
              <w:rPr>
                <w:sz w:val="24"/>
              </w:rPr>
            </w:pPr>
          </w:p>
          <w:p w14:paraId="4680EBCA" w14:textId="378352CA" w:rsidR="004F467D" w:rsidRPr="007D631F" w:rsidRDefault="004F467D" w:rsidP="00D86DE6">
            <w:pPr>
              <w:tabs>
                <w:tab w:val="left" w:pos="1134"/>
              </w:tabs>
              <w:contextualSpacing/>
              <w:jc w:val="both"/>
              <w:rPr>
                <w:b/>
                <w:sz w:val="24"/>
              </w:rPr>
            </w:pPr>
            <w:r w:rsidRPr="007D631F">
              <w:rPr>
                <w:b/>
                <w:sz w:val="24"/>
              </w:rPr>
              <w:t xml:space="preserve">Где </w:t>
            </w:r>
            <w:r w:rsidR="00B41E20">
              <w:rPr>
                <w:b/>
                <w:sz w:val="24"/>
              </w:rPr>
              <w:t>указывается</w:t>
            </w:r>
            <w:r w:rsidRPr="007D631F">
              <w:rPr>
                <w:b/>
                <w:sz w:val="24"/>
              </w:rPr>
              <w:t>:</w:t>
            </w:r>
          </w:p>
          <w:p w14:paraId="5AE28590" w14:textId="73603871" w:rsidR="004F467D" w:rsidRPr="007D631F" w:rsidRDefault="004F467D" w:rsidP="00D86DE6">
            <w:pPr>
              <w:pStyle w:val="a4"/>
              <w:numPr>
                <w:ilvl w:val="0"/>
                <w:numId w:val="14"/>
              </w:numPr>
              <w:tabs>
                <w:tab w:val="left" w:pos="1134"/>
              </w:tabs>
              <w:ind w:left="318" w:hanging="284"/>
              <w:jc w:val="both"/>
              <w:rPr>
                <w:sz w:val="24"/>
              </w:rPr>
            </w:pPr>
            <w:r w:rsidRPr="00F04122">
              <w:rPr>
                <w:b/>
                <w:sz w:val="24"/>
              </w:rPr>
              <w:t xml:space="preserve">Заявка на участие в </w:t>
            </w:r>
            <w:r w:rsidR="005B6808" w:rsidRPr="00F04122">
              <w:rPr>
                <w:b/>
                <w:sz w:val="24"/>
              </w:rPr>
              <w:t>Конкурсе</w:t>
            </w:r>
            <w:r w:rsidRPr="007D631F">
              <w:rPr>
                <w:sz w:val="24"/>
              </w:rPr>
              <w:t>;</w:t>
            </w:r>
          </w:p>
          <w:p w14:paraId="0D885506" w14:textId="77777777" w:rsidR="00BF3C78" w:rsidRPr="007D631F" w:rsidRDefault="004F467D" w:rsidP="00D86DE6">
            <w:pPr>
              <w:pStyle w:val="a4"/>
              <w:numPr>
                <w:ilvl w:val="0"/>
                <w:numId w:val="14"/>
              </w:numPr>
              <w:tabs>
                <w:tab w:val="left" w:pos="1134"/>
              </w:tabs>
              <w:ind w:left="318" w:hanging="284"/>
              <w:jc w:val="both"/>
              <w:rPr>
                <w:sz w:val="24"/>
              </w:rPr>
            </w:pPr>
            <w:r w:rsidRPr="00F04122">
              <w:rPr>
                <w:b/>
                <w:sz w:val="24"/>
              </w:rPr>
              <w:t>Бизнес-план комплексного проекта</w:t>
            </w:r>
            <w:r w:rsidR="00BF3C78" w:rsidRPr="007D631F">
              <w:rPr>
                <w:sz w:val="24"/>
              </w:rPr>
              <w:t xml:space="preserve">, пункт </w:t>
            </w:r>
            <w:r w:rsidR="00BF3C78" w:rsidRPr="007D631F">
              <w:rPr>
                <w:rFonts w:cs="Times New Roman"/>
                <w:b/>
                <w:sz w:val="24"/>
              </w:rPr>
              <w:t>1.6 «Период и продолжительность реализации комплексного проекта»</w:t>
            </w:r>
            <w:r w:rsidRPr="007D631F">
              <w:rPr>
                <w:sz w:val="24"/>
              </w:rPr>
              <w:t>;</w:t>
            </w:r>
          </w:p>
          <w:p w14:paraId="695545E9" w14:textId="42327902" w:rsidR="004F467D" w:rsidRPr="007D631F" w:rsidRDefault="00BF3C78" w:rsidP="00D86DE6">
            <w:pPr>
              <w:pStyle w:val="a4"/>
              <w:numPr>
                <w:ilvl w:val="0"/>
                <w:numId w:val="14"/>
              </w:numPr>
              <w:tabs>
                <w:tab w:val="left" w:pos="1134"/>
              </w:tabs>
              <w:ind w:left="318" w:hanging="284"/>
              <w:jc w:val="both"/>
              <w:rPr>
                <w:sz w:val="24"/>
              </w:rPr>
            </w:pPr>
            <w:r w:rsidRPr="00F04122">
              <w:rPr>
                <w:b/>
                <w:sz w:val="24"/>
              </w:rPr>
              <w:t>Ф</w:t>
            </w:r>
            <w:r w:rsidR="004F467D" w:rsidRPr="00F04122">
              <w:rPr>
                <w:b/>
                <w:sz w:val="24"/>
              </w:rPr>
              <w:t>инансов</w:t>
            </w:r>
            <w:r w:rsidRPr="00F04122">
              <w:rPr>
                <w:b/>
                <w:sz w:val="24"/>
              </w:rPr>
              <w:t>ая</w:t>
            </w:r>
            <w:r w:rsidR="004F467D" w:rsidRPr="00F04122">
              <w:rPr>
                <w:b/>
                <w:sz w:val="24"/>
              </w:rPr>
              <w:t xml:space="preserve"> модел</w:t>
            </w:r>
            <w:r w:rsidRPr="00F04122">
              <w:rPr>
                <w:b/>
                <w:sz w:val="24"/>
              </w:rPr>
              <w:t>ь</w:t>
            </w:r>
            <w:r w:rsidR="004F467D" w:rsidRPr="00F04122">
              <w:rPr>
                <w:b/>
                <w:sz w:val="24"/>
              </w:rPr>
              <w:t xml:space="preserve"> комплексного проекта</w:t>
            </w:r>
            <w:r w:rsidR="004F467D" w:rsidRPr="007D631F">
              <w:rPr>
                <w:sz w:val="24"/>
              </w:rPr>
              <w:t>:</w:t>
            </w:r>
          </w:p>
          <w:p w14:paraId="0767EE97" w14:textId="68CF59AC" w:rsidR="004F467D" w:rsidRPr="007D631F" w:rsidRDefault="00D86DE6" w:rsidP="00D86DE6">
            <w:pPr>
              <w:pStyle w:val="a4"/>
              <w:numPr>
                <w:ilvl w:val="0"/>
                <w:numId w:val="21"/>
              </w:numPr>
              <w:tabs>
                <w:tab w:val="left" w:pos="1134"/>
              </w:tabs>
              <w:jc w:val="both"/>
              <w:rPr>
                <w:sz w:val="24"/>
              </w:rPr>
            </w:pPr>
            <w:r w:rsidRPr="007D631F">
              <w:rPr>
                <w:sz w:val="24"/>
              </w:rPr>
              <w:t>з</w:t>
            </w:r>
            <w:r w:rsidR="004F467D" w:rsidRPr="007D631F">
              <w:rPr>
                <w:sz w:val="24"/>
              </w:rPr>
              <w:t>аголовочн</w:t>
            </w:r>
            <w:r w:rsidR="00BF3C78" w:rsidRPr="007D631F">
              <w:rPr>
                <w:sz w:val="24"/>
              </w:rPr>
              <w:t>ая</w:t>
            </w:r>
            <w:r w:rsidR="004F467D" w:rsidRPr="007D631F">
              <w:rPr>
                <w:sz w:val="24"/>
              </w:rPr>
              <w:t xml:space="preserve"> част</w:t>
            </w:r>
            <w:r w:rsidR="00BF3C78" w:rsidRPr="007D631F">
              <w:rPr>
                <w:sz w:val="24"/>
              </w:rPr>
              <w:t>ь</w:t>
            </w:r>
            <w:r w:rsidR="004F467D" w:rsidRPr="007D631F">
              <w:rPr>
                <w:sz w:val="24"/>
              </w:rPr>
              <w:t xml:space="preserve"> формы «Паспорт комплексного проекта»;</w:t>
            </w:r>
          </w:p>
          <w:p w14:paraId="3938BC65" w14:textId="5FC6D1FB" w:rsidR="004F467D" w:rsidRPr="007D631F" w:rsidRDefault="00D86DE6" w:rsidP="00D86DE6">
            <w:pPr>
              <w:pStyle w:val="a4"/>
              <w:numPr>
                <w:ilvl w:val="0"/>
                <w:numId w:val="21"/>
              </w:numPr>
              <w:tabs>
                <w:tab w:val="left" w:pos="1134"/>
              </w:tabs>
              <w:jc w:val="both"/>
              <w:rPr>
                <w:sz w:val="24"/>
              </w:rPr>
            </w:pPr>
            <w:r w:rsidRPr="007D631F">
              <w:rPr>
                <w:sz w:val="24"/>
              </w:rPr>
              <w:t>т</w:t>
            </w:r>
            <w:r w:rsidR="00BF3C78" w:rsidRPr="007D631F">
              <w:rPr>
                <w:sz w:val="24"/>
              </w:rPr>
              <w:t>аблица</w:t>
            </w:r>
            <w:r w:rsidR="004F467D" w:rsidRPr="007D631F">
              <w:rPr>
                <w:sz w:val="24"/>
              </w:rPr>
              <w:t xml:space="preserve"> 1 «Временные параметры» формы «Расчетная модель комплексного проекта» (</w:t>
            </w:r>
            <w:r w:rsidR="004F467D" w:rsidRPr="007D631F">
              <w:rPr>
                <w:b/>
                <w:sz w:val="24"/>
              </w:rPr>
              <w:t xml:space="preserve">указывается количество периодов реализации комплексного проекта, </w:t>
            </w:r>
            <w:r w:rsidR="005B6808" w:rsidRPr="007D631F">
              <w:rPr>
                <w:b/>
                <w:sz w:val="24"/>
              </w:rPr>
              <w:t xml:space="preserve">даты </w:t>
            </w:r>
            <w:r w:rsidR="004F467D" w:rsidRPr="007D631F">
              <w:rPr>
                <w:b/>
                <w:sz w:val="24"/>
              </w:rPr>
              <w:t xml:space="preserve">начала и окончания </w:t>
            </w:r>
            <w:r w:rsidR="005B6808" w:rsidRPr="007D631F">
              <w:rPr>
                <w:b/>
                <w:sz w:val="24"/>
              </w:rPr>
              <w:t xml:space="preserve">срока </w:t>
            </w:r>
            <w:r w:rsidR="004F467D" w:rsidRPr="007D631F">
              <w:rPr>
                <w:b/>
                <w:sz w:val="24"/>
              </w:rPr>
              <w:t>реализации</w:t>
            </w:r>
            <w:r w:rsidR="004F467D" w:rsidRPr="007D631F">
              <w:rPr>
                <w:sz w:val="24"/>
              </w:rPr>
              <w:t>).</w:t>
            </w:r>
          </w:p>
        </w:tc>
      </w:tr>
      <w:tr w:rsidR="004F467D" w:rsidRPr="007D631F" w14:paraId="686CE94C" w14:textId="77777777" w:rsidTr="00276CCD">
        <w:tc>
          <w:tcPr>
            <w:tcW w:w="840" w:type="dxa"/>
          </w:tcPr>
          <w:p w14:paraId="300E3AF3" w14:textId="77777777" w:rsidR="004F467D" w:rsidRPr="007D631F" w:rsidRDefault="004F467D" w:rsidP="00257B0F">
            <w:pPr>
              <w:tabs>
                <w:tab w:val="left" w:pos="1134"/>
              </w:tabs>
              <w:contextualSpacing/>
              <w:jc w:val="center"/>
            </w:pPr>
            <w:r w:rsidRPr="007D631F">
              <w:t>2</w:t>
            </w:r>
          </w:p>
        </w:tc>
        <w:tc>
          <w:tcPr>
            <w:tcW w:w="2704" w:type="dxa"/>
          </w:tcPr>
          <w:p w14:paraId="2CF8518C" w14:textId="4834619C" w:rsidR="004F467D" w:rsidRPr="00B520E9" w:rsidRDefault="004F467D" w:rsidP="00257B0F">
            <w:pPr>
              <w:tabs>
                <w:tab w:val="left" w:pos="1134"/>
              </w:tabs>
              <w:contextualSpacing/>
              <w:rPr>
                <w:b/>
                <w:sz w:val="24"/>
              </w:rPr>
            </w:pPr>
            <w:r w:rsidRPr="00B520E9">
              <w:rPr>
                <w:b/>
                <w:sz w:val="24"/>
              </w:rPr>
              <w:t>Число созданных и/или модернизированных высокотехнологичных рабочих мест в комплексном проекте</w:t>
            </w:r>
            <w:r w:rsidR="00013A09" w:rsidRPr="00B520E9">
              <w:rPr>
                <w:b/>
                <w:sz w:val="24"/>
              </w:rPr>
              <w:t xml:space="preserve"> </w:t>
            </w:r>
            <w:r w:rsidR="00013A09" w:rsidRPr="00B520E9">
              <w:rPr>
                <w:b/>
                <w:sz w:val="24"/>
              </w:rPr>
              <w:lastRenderedPageBreak/>
              <w:t>на конец срока реализации</w:t>
            </w:r>
          </w:p>
        </w:tc>
        <w:tc>
          <w:tcPr>
            <w:tcW w:w="6657" w:type="dxa"/>
          </w:tcPr>
          <w:p w14:paraId="4D5D3675" w14:textId="5A484E89" w:rsidR="004F467D" w:rsidRPr="007D631F" w:rsidRDefault="004F467D" w:rsidP="00D86DE6">
            <w:pPr>
              <w:tabs>
                <w:tab w:val="left" w:pos="318"/>
              </w:tabs>
              <w:ind w:left="34"/>
              <w:contextualSpacing/>
              <w:jc w:val="both"/>
              <w:rPr>
                <w:sz w:val="24"/>
              </w:rPr>
            </w:pPr>
            <w:r w:rsidRPr="007D631F">
              <w:rPr>
                <w:sz w:val="24"/>
              </w:rPr>
              <w:lastRenderedPageBreak/>
              <w:t>Значения пока</w:t>
            </w:r>
            <w:r w:rsidR="00AA5D4A" w:rsidRPr="007D631F">
              <w:rPr>
                <w:sz w:val="24"/>
              </w:rPr>
              <w:t xml:space="preserve">зателя указываются нарастающим </w:t>
            </w:r>
            <w:r w:rsidRPr="007D631F">
              <w:rPr>
                <w:sz w:val="24"/>
              </w:rPr>
              <w:t>итогам</w:t>
            </w:r>
            <w:r w:rsidR="00BF3C78" w:rsidRPr="007D631F">
              <w:rPr>
                <w:sz w:val="24"/>
              </w:rPr>
              <w:t>.</w:t>
            </w:r>
          </w:p>
          <w:p w14:paraId="040AC1FD" w14:textId="77777777" w:rsidR="00BF3C78" w:rsidRPr="007D631F" w:rsidRDefault="00BF3C78" w:rsidP="00D86DE6">
            <w:pPr>
              <w:tabs>
                <w:tab w:val="left" w:pos="318"/>
              </w:tabs>
              <w:ind w:left="34"/>
              <w:contextualSpacing/>
              <w:jc w:val="both"/>
              <w:rPr>
                <w:sz w:val="24"/>
              </w:rPr>
            </w:pPr>
          </w:p>
          <w:p w14:paraId="0BFF151A" w14:textId="7DC09D42" w:rsidR="004F467D" w:rsidRPr="007D631F" w:rsidRDefault="004F467D" w:rsidP="00D86DE6">
            <w:pPr>
              <w:tabs>
                <w:tab w:val="left" w:pos="318"/>
              </w:tabs>
              <w:ind w:left="34"/>
              <w:contextualSpacing/>
              <w:jc w:val="both"/>
              <w:rPr>
                <w:b/>
                <w:sz w:val="24"/>
              </w:rPr>
            </w:pPr>
            <w:r w:rsidRPr="007D631F">
              <w:rPr>
                <w:b/>
                <w:sz w:val="24"/>
              </w:rPr>
              <w:t xml:space="preserve">Где </w:t>
            </w:r>
            <w:r w:rsidR="00B41E20">
              <w:rPr>
                <w:b/>
                <w:sz w:val="24"/>
              </w:rPr>
              <w:t>указывается</w:t>
            </w:r>
            <w:r w:rsidRPr="007D631F">
              <w:rPr>
                <w:b/>
                <w:sz w:val="24"/>
              </w:rPr>
              <w:t>:</w:t>
            </w:r>
          </w:p>
          <w:p w14:paraId="5E4CBA87" w14:textId="5E1997CC" w:rsidR="00BF3C78" w:rsidRPr="007D631F" w:rsidRDefault="005B6808" w:rsidP="00D86DE6">
            <w:pPr>
              <w:pStyle w:val="a4"/>
              <w:numPr>
                <w:ilvl w:val="0"/>
                <w:numId w:val="15"/>
              </w:numPr>
              <w:tabs>
                <w:tab w:val="left" w:pos="318"/>
              </w:tabs>
              <w:ind w:left="34" w:firstLine="0"/>
              <w:jc w:val="both"/>
              <w:rPr>
                <w:b/>
                <w:sz w:val="24"/>
              </w:rPr>
            </w:pPr>
            <w:r w:rsidRPr="00F04122">
              <w:rPr>
                <w:b/>
                <w:sz w:val="24"/>
              </w:rPr>
              <w:t>Заявка на участие в Конкурсе</w:t>
            </w:r>
            <w:r w:rsidR="00E66F41" w:rsidRPr="007D631F">
              <w:rPr>
                <w:sz w:val="24"/>
              </w:rPr>
              <w:t>;</w:t>
            </w:r>
          </w:p>
          <w:p w14:paraId="50255DAE" w14:textId="0FF55813" w:rsidR="004F467D" w:rsidRPr="00F04122" w:rsidRDefault="00BF3C78" w:rsidP="00D86DE6">
            <w:pPr>
              <w:pStyle w:val="a4"/>
              <w:numPr>
                <w:ilvl w:val="0"/>
                <w:numId w:val="15"/>
              </w:numPr>
              <w:tabs>
                <w:tab w:val="left" w:pos="318"/>
              </w:tabs>
              <w:ind w:left="34" w:firstLine="0"/>
              <w:jc w:val="both"/>
              <w:rPr>
                <w:b/>
                <w:sz w:val="24"/>
              </w:rPr>
            </w:pPr>
            <w:r w:rsidRPr="00F04122">
              <w:rPr>
                <w:b/>
                <w:sz w:val="24"/>
              </w:rPr>
              <w:t>Бизнес-</w:t>
            </w:r>
            <w:r w:rsidR="005B6808" w:rsidRPr="00F04122">
              <w:rPr>
                <w:b/>
                <w:sz w:val="24"/>
              </w:rPr>
              <w:t>план</w:t>
            </w:r>
            <w:r w:rsidRPr="00F04122">
              <w:rPr>
                <w:b/>
                <w:sz w:val="24"/>
              </w:rPr>
              <w:t xml:space="preserve"> комплексного проекта: </w:t>
            </w:r>
          </w:p>
          <w:p w14:paraId="2199488B" w14:textId="1238901A" w:rsidR="005B6808" w:rsidRDefault="00D86DE6" w:rsidP="00D86DE6">
            <w:pPr>
              <w:pStyle w:val="a4"/>
              <w:numPr>
                <w:ilvl w:val="0"/>
                <w:numId w:val="22"/>
              </w:numPr>
              <w:tabs>
                <w:tab w:val="left" w:pos="318"/>
              </w:tabs>
              <w:jc w:val="both"/>
              <w:rPr>
                <w:sz w:val="24"/>
              </w:rPr>
            </w:pPr>
            <w:r w:rsidRPr="007D631F">
              <w:rPr>
                <w:sz w:val="24"/>
              </w:rPr>
              <w:lastRenderedPageBreak/>
              <w:t>п</w:t>
            </w:r>
            <w:r w:rsidR="005B6808" w:rsidRPr="007D631F">
              <w:rPr>
                <w:sz w:val="24"/>
              </w:rPr>
              <w:t>ункт 2.</w:t>
            </w:r>
            <w:r w:rsidR="0072572F">
              <w:rPr>
                <w:sz w:val="24"/>
              </w:rPr>
              <w:t>7</w:t>
            </w:r>
            <w:r w:rsidR="005B6808" w:rsidRPr="007D631F">
              <w:rPr>
                <w:sz w:val="24"/>
              </w:rPr>
              <w:t xml:space="preserve"> «Описание состояния производства, планируемого по итогам реализации комплексного проекта» (на усмотрение заявителя);</w:t>
            </w:r>
          </w:p>
          <w:p w14:paraId="1122F807" w14:textId="7973C197" w:rsidR="00282A2C" w:rsidRPr="007D631F" w:rsidRDefault="00282A2C" w:rsidP="00D86DE6">
            <w:pPr>
              <w:pStyle w:val="a4"/>
              <w:numPr>
                <w:ilvl w:val="0"/>
                <w:numId w:val="22"/>
              </w:numPr>
              <w:tabs>
                <w:tab w:val="left" w:pos="318"/>
              </w:tabs>
              <w:jc w:val="both"/>
              <w:rPr>
                <w:sz w:val="24"/>
              </w:rPr>
            </w:pPr>
            <w:r>
              <w:rPr>
                <w:sz w:val="24"/>
              </w:rPr>
              <w:t>пункт 6.4 «Показатели (индикаторы) эффективности реализации комплексного проекта по итогам каждого полугодия его реализации»;</w:t>
            </w:r>
          </w:p>
          <w:p w14:paraId="27B007C1" w14:textId="17A7029E" w:rsidR="004F467D" w:rsidRPr="007D631F" w:rsidRDefault="00D86DE6" w:rsidP="00D86DE6">
            <w:pPr>
              <w:pStyle w:val="a4"/>
              <w:numPr>
                <w:ilvl w:val="0"/>
                <w:numId w:val="22"/>
              </w:numPr>
              <w:tabs>
                <w:tab w:val="left" w:pos="318"/>
              </w:tabs>
              <w:jc w:val="both"/>
              <w:rPr>
                <w:sz w:val="24"/>
              </w:rPr>
            </w:pPr>
            <w:r w:rsidRPr="007D631F">
              <w:rPr>
                <w:sz w:val="24"/>
              </w:rPr>
              <w:t>п</w:t>
            </w:r>
            <w:r w:rsidR="00BF3C78" w:rsidRPr="007D631F">
              <w:rPr>
                <w:sz w:val="24"/>
              </w:rPr>
              <w:t>ункт 6.</w:t>
            </w:r>
            <w:r w:rsidR="00D845D7" w:rsidRPr="00D845D7">
              <w:rPr>
                <w:sz w:val="24"/>
              </w:rPr>
              <w:t>5</w:t>
            </w:r>
            <w:r w:rsidR="004F467D" w:rsidRPr="007D631F">
              <w:rPr>
                <w:sz w:val="24"/>
              </w:rPr>
              <w:t xml:space="preserve"> «</w:t>
            </w:r>
            <w:r w:rsidR="0090325B" w:rsidRPr="007D631F">
              <w:rPr>
                <w:sz w:val="24"/>
              </w:rPr>
              <w:t>Показатели финансовой и социально-экономической эффективности комплексного проекта на конец срока реализации комплексного проекта</w:t>
            </w:r>
            <w:r w:rsidR="00D7426B" w:rsidRPr="007D631F">
              <w:rPr>
                <w:sz w:val="24"/>
              </w:rPr>
              <w:t xml:space="preserve">». </w:t>
            </w:r>
          </w:p>
          <w:p w14:paraId="02EC7854" w14:textId="21B5154B" w:rsidR="004F467D" w:rsidRPr="007D631F" w:rsidRDefault="00F04122" w:rsidP="00D86DE6">
            <w:pPr>
              <w:pStyle w:val="a4"/>
              <w:numPr>
                <w:ilvl w:val="0"/>
                <w:numId w:val="24"/>
              </w:numPr>
              <w:tabs>
                <w:tab w:val="left" w:pos="318"/>
              </w:tabs>
              <w:jc w:val="both"/>
              <w:rPr>
                <w:b/>
                <w:sz w:val="24"/>
              </w:rPr>
            </w:pPr>
            <w:r>
              <w:rPr>
                <w:b/>
                <w:sz w:val="24"/>
              </w:rPr>
              <w:t>Финансовая</w:t>
            </w:r>
            <w:r w:rsidR="004F467D" w:rsidRPr="007D631F">
              <w:rPr>
                <w:b/>
                <w:sz w:val="24"/>
              </w:rPr>
              <w:t xml:space="preserve"> модел</w:t>
            </w:r>
            <w:r>
              <w:rPr>
                <w:b/>
                <w:sz w:val="24"/>
              </w:rPr>
              <w:t>ь</w:t>
            </w:r>
            <w:r w:rsidR="004F467D" w:rsidRPr="007D631F">
              <w:rPr>
                <w:b/>
                <w:sz w:val="24"/>
              </w:rPr>
              <w:t xml:space="preserve"> комплексного проекта:</w:t>
            </w:r>
          </w:p>
          <w:p w14:paraId="44D0E1C5" w14:textId="5E92C2C2" w:rsidR="004F467D" w:rsidRPr="007D631F" w:rsidRDefault="00D86DE6" w:rsidP="00D86DE6">
            <w:pPr>
              <w:pStyle w:val="a4"/>
              <w:numPr>
                <w:ilvl w:val="0"/>
                <w:numId w:val="23"/>
              </w:numPr>
              <w:tabs>
                <w:tab w:val="left" w:pos="318"/>
              </w:tabs>
              <w:jc w:val="both"/>
              <w:rPr>
                <w:sz w:val="24"/>
              </w:rPr>
            </w:pPr>
            <w:r w:rsidRPr="007D631F">
              <w:rPr>
                <w:sz w:val="24"/>
              </w:rPr>
              <w:t>т</w:t>
            </w:r>
            <w:r w:rsidR="004F467D" w:rsidRPr="007D631F">
              <w:rPr>
                <w:sz w:val="24"/>
              </w:rPr>
              <w:t>аблица 3.1 «План график реализации комплексного проекта, содержащий контрольные события его реализации»,</w:t>
            </w:r>
          </w:p>
          <w:p w14:paraId="1172277C" w14:textId="3DB55B75" w:rsidR="00013A09" w:rsidRPr="007D631F" w:rsidRDefault="00013A09" w:rsidP="00D86DE6">
            <w:pPr>
              <w:pStyle w:val="a4"/>
              <w:tabs>
                <w:tab w:val="left" w:pos="318"/>
              </w:tabs>
              <w:ind w:left="754"/>
              <w:jc w:val="both"/>
              <w:rPr>
                <w:sz w:val="24"/>
              </w:rPr>
            </w:pPr>
            <w:r w:rsidRPr="007D631F">
              <w:rPr>
                <w:b/>
                <w:sz w:val="24"/>
              </w:rPr>
              <w:t>нарастающим итогом</w:t>
            </w:r>
            <w:r w:rsidR="0031213A" w:rsidRPr="007D631F">
              <w:rPr>
                <w:b/>
                <w:sz w:val="24"/>
              </w:rPr>
              <w:t>;</w:t>
            </w:r>
          </w:p>
          <w:p w14:paraId="47C07871" w14:textId="62EA14CE" w:rsidR="00D7426B" w:rsidRPr="007D631F" w:rsidRDefault="00D86DE6" w:rsidP="00D86DE6">
            <w:pPr>
              <w:pStyle w:val="a4"/>
              <w:numPr>
                <w:ilvl w:val="0"/>
                <w:numId w:val="23"/>
              </w:numPr>
              <w:tabs>
                <w:tab w:val="left" w:pos="318"/>
              </w:tabs>
              <w:jc w:val="both"/>
              <w:rPr>
                <w:sz w:val="24"/>
              </w:rPr>
            </w:pPr>
            <w:r w:rsidRPr="007D631F">
              <w:rPr>
                <w:sz w:val="24"/>
              </w:rPr>
              <w:t>т</w:t>
            </w:r>
            <w:r w:rsidR="004F467D" w:rsidRPr="007D631F">
              <w:rPr>
                <w:sz w:val="24"/>
              </w:rPr>
              <w:t>аблица 3.2 «План график достижения качественных и количественных характеристик достижения показателей (индикаторов эффективности реализации) комплексно</w:t>
            </w:r>
            <w:r w:rsidR="00013A09" w:rsidRPr="007D631F">
              <w:rPr>
                <w:sz w:val="24"/>
              </w:rPr>
              <w:t>го проекта, установленных в ГП»</w:t>
            </w:r>
            <w:r w:rsidR="0031213A" w:rsidRPr="007D631F">
              <w:rPr>
                <w:sz w:val="24"/>
              </w:rPr>
              <w:t>;</w:t>
            </w:r>
          </w:p>
          <w:p w14:paraId="41FD6730" w14:textId="3C152DA5" w:rsidR="00D7426B" w:rsidRPr="007D631F" w:rsidRDefault="00D7426B" w:rsidP="00D86DE6">
            <w:pPr>
              <w:pStyle w:val="a4"/>
              <w:tabs>
                <w:tab w:val="left" w:pos="318"/>
              </w:tabs>
              <w:ind w:left="754"/>
              <w:jc w:val="both"/>
              <w:rPr>
                <w:b/>
                <w:sz w:val="24"/>
              </w:rPr>
            </w:pPr>
            <w:r w:rsidRPr="007D631F">
              <w:rPr>
                <w:b/>
                <w:sz w:val="24"/>
              </w:rPr>
              <w:t>нарастающим итогом.</w:t>
            </w:r>
          </w:p>
          <w:p w14:paraId="4C49B057" w14:textId="544475CA" w:rsidR="004F467D" w:rsidRPr="007D631F" w:rsidRDefault="00D86DE6" w:rsidP="00D86DE6">
            <w:pPr>
              <w:pStyle w:val="a4"/>
              <w:numPr>
                <w:ilvl w:val="0"/>
                <w:numId w:val="23"/>
              </w:numPr>
              <w:tabs>
                <w:tab w:val="left" w:pos="318"/>
              </w:tabs>
              <w:jc w:val="both"/>
              <w:rPr>
                <w:sz w:val="24"/>
              </w:rPr>
            </w:pPr>
            <w:r w:rsidRPr="007D631F">
              <w:rPr>
                <w:sz w:val="24"/>
              </w:rPr>
              <w:t>т</w:t>
            </w:r>
            <w:r w:rsidR="004F467D" w:rsidRPr="007D631F">
              <w:rPr>
                <w:sz w:val="24"/>
              </w:rPr>
              <w:t xml:space="preserve">аблица 5 «Показатели финансовой и социально-экономической эффективности комплексного проекта на конец </w:t>
            </w:r>
            <w:r w:rsidR="00013A09" w:rsidRPr="007D631F">
              <w:rPr>
                <w:sz w:val="24"/>
              </w:rPr>
              <w:t xml:space="preserve">срока </w:t>
            </w:r>
            <w:r w:rsidR="002F367E" w:rsidRPr="007D631F">
              <w:rPr>
                <w:sz w:val="24"/>
              </w:rPr>
              <w:t>реализации комплексного проекта</w:t>
            </w:r>
            <w:r w:rsidR="004F467D" w:rsidRPr="007D631F">
              <w:rPr>
                <w:sz w:val="24"/>
              </w:rPr>
              <w:t>»,</w:t>
            </w:r>
          </w:p>
          <w:p w14:paraId="41FED638" w14:textId="1716281B" w:rsidR="004F467D" w:rsidRPr="007D631F" w:rsidRDefault="004F467D" w:rsidP="00D86DE6">
            <w:pPr>
              <w:tabs>
                <w:tab w:val="left" w:pos="318"/>
              </w:tabs>
              <w:ind w:left="743"/>
              <w:jc w:val="both"/>
              <w:rPr>
                <w:sz w:val="24"/>
              </w:rPr>
            </w:pPr>
            <w:r w:rsidRPr="007D631F">
              <w:rPr>
                <w:b/>
                <w:sz w:val="24"/>
              </w:rPr>
              <w:t xml:space="preserve">значение </w:t>
            </w:r>
            <w:r w:rsidR="00013A09" w:rsidRPr="007D631F">
              <w:rPr>
                <w:b/>
                <w:sz w:val="24"/>
              </w:rPr>
              <w:t>накопленным итогом на конец срока реализации комплексного</w:t>
            </w:r>
            <w:r w:rsidRPr="007D631F">
              <w:rPr>
                <w:b/>
                <w:sz w:val="24"/>
              </w:rPr>
              <w:t xml:space="preserve"> проекта в рамках государственной программы</w:t>
            </w:r>
            <w:r w:rsidRPr="007D631F">
              <w:rPr>
                <w:sz w:val="24"/>
              </w:rPr>
              <w:t>.</w:t>
            </w:r>
          </w:p>
        </w:tc>
      </w:tr>
      <w:tr w:rsidR="004F467D" w:rsidRPr="007D631F" w14:paraId="04B3996D" w14:textId="77777777" w:rsidTr="004D68E5">
        <w:tc>
          <w:tcPr>
            <w:tcW w:w="850" w:type="dxa"/>
          </w:tcPr>
          <w:p w14:paraId="353F0956" w14:textId="409CA9BB" w:rsidR="004F467D" w:rsidRPr="007D631F" w:rsidRDefault="004F467D" w:rsidP="00257B0F">
            <w:pPr>
              <w:tabs>
                <w:tab w:val="left" w:pos="1134"/>
              </w:tabs>
              <w:contextualSpacing/>
              <w:jc w:val="center"/>
            </w:pPr>
            <w:r w:rsidRPr="007D631F">
              <w:lastRenderedPageBreak/>
              <w:t>3</w:t>
            </w:r>
          </w:p>
        </w:tc>
        <w:tc>
          <w:tcPr>
            <w:tcW w:w="2547" w:type="dxa"/>
          </w:tcPr>
          <w:p w14:paraId="4E560454" w14:textId="77777777" w:rsidR="004F467D" w:rsidRPr="00B520E9" w:rsidRDefault="004F467D" w:rsidP="00257B0F">
            <w:pPr>
              <w:tabs>
                <w:tab w:val="left" w:pos="1134"/>
              </w:tabs>
              <w:contextualSpacing/>
              <w:rPr>
                <w:b/>
                <w:sz w:val="24"/>
              </w:rPr>
            </w:pPr>
            <w:r w:rsidRPr="00B520E9">
              <w:rPr>
                <w:b/>
                <w:sz w:val="24"/>
              </w:rPr>
              <w:t>Выручка в рамках комплексного проекта</w:t>
            </w:r>
          </w:p>
        </w:tc>
        <w:tc>
          <w:tcPr>
            <w:tcW w:w="6804" w:type="dxa"/>
          </w:tcPr>
          <w:p w14:paraId="54F0ED6C" w14:textId="77777777" w:rsidR="004F467D" w:rsidRPr="007D631F" w:rsidRDefault="004F467D" w:rsidP="00D86DE6">
            <w:pPr>
              <w:tabs>
                <w:tab w:val="left" w:pos="1134"/>
              </w:tabs>
              <w:contextualSpacing/>
              <w:jc w:val="both"/>
              <w:rPr>
                <w:sz w:val="24"/>
              </w:rPr>
            </w:pPr>
            <w:r w:rsidRPr="007D631F">
              <w:rPr>
                <w:sz w:val="24"/>
                <w:szCs w:val="28"/>
              </w:rPr>
              <w:t>Значения показателя, указывается по прогнозируемым значениям за соответствующие периоды</w:t>
            </w:r>
            <w:r w:rsidRPr="007D631F">
              <w:rPr>
                <w:sz w:val="24"/>
              </w:rPr>
              <w:t>.</w:t>
            </w:r>
          </w:p>
          <w:p w14:paraId="7A0E80AC" w14:textId="77777777" w:rsidR="00164723" w:rsidRPr="007D631F" w:rsidRDefault="00164723" w:rsidP="00D86DE6">
            <w:pPr>
              <w:tabs>
                <w:tab w:val="left" w:pos="1134"/>
              </w:tabs>
              <w:contextualSpacing/>
              <w:jc w:val="both"/>
              <w:rPr>
                <w:b/>
                <w:sz w:val="24"/>
              </w:rPr>
            </w:pPr>
          </w:p>
          <w:p w14:paraId="39D11915" w14:textId="6880F090" w:rsidR="004F467D" w:rsidRPr="007D631F" w:rsidRDefault="004F467D" w:rsidP="00D86DE6">
            <w:pPr>
              <w:tabs>
                <w:tab w:val="left" w:pos="1134"/>
              </w:tabs>
              <w:contextualSpacing/>
              <w:jc w:val="both"/>
              <w:rPr>
                <w:b/>
                <w:sz w:val="24"/>
              </w:rPr>
            </w:pPr>
            <w:r w:rsidRPr="007D631F">
              <w:rPr>
                <w:b/>
                <w:sz w:val="24"/>
              </w:rPr>
              <w:t xml:space="preserve">Где </w:t>
            </w:r>
            <w:r w:rsidR="00B41E20">
              <w:rPr>
                <w:b/>
                <w:sz w:val="24"/>
              </w:rPr>
              <w:t>указывается</w:t>
            </w:r>
            <w:r w:rsidRPr="007D631F">
              <w:rPr>
                <w:b/>
                <w:sz w:val="24"/>
              </w:rPr>
              <w:t>:</w:t>
            </w:r>
          </w:p>
          <w:p w14:paraId="25BC1418" w14:textId="49503962" w:rsidR="004F467D" w:rsidRPr="007D631F" w:rsidRDefault="004F467D" w:rsidP="00282A2C">
            <w:pPr>
              <w:pStyle w:val="a4"/>
              <w:numPr>
                <w:ilvl w:val="0"/>
                <w:numId w:val="24"/>
              </w:numPr>
              <w:tabs>
                <w:tab w:val="left" w:pos="318"/>
              </w:tabs>
              <w:jc w:val="both"/>
              <w:rPr>
                <w:sz w:val="24"/>
              </w:rPr>
            </w:pPr>
            <w:r w:rsidRPr="00F04122">
              <w:rPr>
                <w:b/>
                <w:sz w:val="24"/>
              </w:rPr>
              <w:t xml:space="preserve">Заявка на участие в </w:t>
            </w:r>
            <w:r w:rsidR="00D7426B" w:rsidRPr="00F04122">
              <w:rPr>
                <w:b/>
                <w:sz w:val="24"/>
              </w:rPr>
              <w:t>К</w:t>
            </w:r>
            <w:r w:rsidRPr="00F04122">
              <w:rPr>
                <w:b/>
                <w:sz w:val="24"/>
              </w:rPr>
              <w:t>онкурсе</w:t>
            </w:r>
            <w:r w:rsidRPr="007D631F">
              <w:rPr>
                <w:sz w:val="24"/>
              </w:rPr>
              <w:t xml:space="preserve"> - объем реализации инновационной или импортозамещающей продукции в рамках </w:t>
            </w:r>
            <w:r w:rsidR="002F367E" w:rsidRPr="007D631F">
              <w:rPr>
                <w:sz w:val="24"/>
              </w:rPr>
              <w:t>реализации комплексного проекта (на конец срока реализации комплексного проекта)</w:t>
            </w:r>
            <w:r w:rsidR="0031213A" w:rsidRPr="007D631F">
              <w:rPr>
                <w:sz w:val="24"/>
              </w:rPr>
              <w:t>;</w:t>
            </w:r>
          </w:p>
          <w:p w14:paraId="3B8ECE7D" w14:textId="4C11289F" w:rsidR="000C2EA8" w:rsidRPr="007D631F" w:rsidRDefault="002F367E" w:rsidP="00282A2C">
            <w:pPr>
              <w:pStyle w:val="a4"/>
              <w:numPr>
                <w:ilvl w:val="0"/>
                <w:numId w:val="24"/>
              </w:numPr>
              <w:tabs>
                <w:tab w:val="left" w:pos="318"/>
              </w:tabs>
              <w:jc w:val="both"/>
              <w:rPr>
                <w:sz w:val="24"/>
              </w:rPr>
            </w:pPr>
            <w:r w:rsidRPr="00F04122">
              <w:rPr>
                <w:b/>
                <w:sz w:val="24"/>
              </w:rPr>
              <w:t>Бизнес-план</w:t>
            </w:r>
            <w:r w:rsidR="004F467D" w:rsidRPr="00F04122">
              <w:rPr>
                <w:b/>
                <w:sz w:val="24"/>
              </w:rPr>
              <w:t xml:space="preserve"> </w:t>
            </w:r>
            <w:r w:rsidR="0031213A" w:rsidRPr="00F04122">
              <w:rPr>
                <w:b/>
                <w:sz w:val="24"/>
              </w:rPr>
              <w:t>комплексного проекта</w:t>
            </w:r>
            <w:r w:rsidR="0031213A" w:rsidRPr="007D631F">
              <w:rPr>
                <w:sz w:val="24"/>
              </w:rPr>
              <w:t>;</w:t>
            </w:r>
          </w:p>
          <w:p w14:paraId="26FDFBCD" w14:textId="31FB0EF1" w:rsidR="0090325B" w:rsidRPr="007D631F" w:rsidRDefault="0090325B" w:rsidP="00282A2C">
            <w:pPr>
              <w:pStyle w:val="a4"/>
              <w:numPr>
                <w:ilvl w:val="0"/>
                <w:numId w:val="43"/>
              </w:numPr>
              <w:rPr>
                <w:sz w:val="24"/>
              </w:rPr>
            </w:pPr>
            <w:r w:rsidRPr="007D631F">
              <w:rPr>
                <w:sz w:val="24"/>
              </w:rPr>
              <w:t>пункт 1.7 «Расчётные показатели эффективности реализации комплексного проекта» таблица 4 «Показатели (индикаторы) эффективности реализации комплексного проекта по итогам каждого полугодия его реализации»;</w:t>
            </w:r>
          </w:p>
          <w:p w14:paraId="7141D0ED" w14:textId="5C0A6590" w:rsidR="004F467D" w:rsidRDefault="00164723" w:rsidP="00282A2C">
            <w:pPr>
              <w:pStyle w:val="a4"/>
              <w:numPr>
                <w:ilvl w:val="0"/>
                <w:numId w:val="43"/>
              </w:numPr>
              <w:tabs>
                <w:tab w:val="left" w:pos="1134"/>
              </w:tabs>
              <w:jc w:val="both"/>
              <w:rPr>
                <w:sz w:val="24"/>
              </w:rPr>
            </w:pPr>
            <w:r w:rsidRPr="007D631F">
              <w:rPr>
                <w:sz w:val="24"/>
              </w:rPr>
              <w:t>пункт</w:t>
            </w:r>
            <w:r w:rsidR="004F467D" w:rsidRPr="007D631F">
              <w:rPr>
                <w:sz w:val="24"/>
              </w:rPr>
              <w:t xml:space="preserve"> 6.</w:t>
            </w:r>
            <w:r w:rsidR="00282A2C">
              <w:rPr>
                <w:sz w:val="24"/>
              </w:rPr>
              <w:t>2</w:t>
            </w:r>
            <w:r w:rsidR="004F467D" w:rsidRPr="007D631F">
              <w:rPr>
                <w:sz w:val="24"/>
              </w:rPr>
              <w:t xml:space="preserve"> «</w:t>
            </w:r>
            <w:r w:rsidR="00282A2C" w:rsidRPr="00282A2C">
              <w:rPr>
                <w:rFonts w:cs="Times New Roman"/>
                <w:sz w:val="24"/>
              </w:rPr>
              <w:t>Прогноз общего объема производства и объема продаж на конец срока реализации комплексного проекта</w:t>
            </w:r>
            <w:r w:rsidR="004F467D" w:rsidRPr="00282A2C">
              <w:rPr>
                <w:sz w:val="24"/>
              </w:rPr>
              <w:t>»</w:t>
            </w:r>
            <w:r w:rsidR="0031213A" w:rsidRPr="00282A2C">
              <w:rPr>
                <w:sz w:val="24"/>
              </w:rPr>
              <w:t>;</w:t>
            </w:r>
          </w:p>
          <w:p w14:paraId="613C068A" w14:textId="77777777" w:rsidR="00282A2C" w:rsidRPr="007D631F" w:rsidRDefault="00282A2C" w:rsidP="00282A2C">
            <w:pPr>
              <w:pStyle w:val="a4"/>
              <w:numPr>
                <w:ilvl w:val="0"/>
                <w:numId w:val="43"/>
              </w:numPr>
              <w:tabs>
                <w:tab w:val="left" w:pos="318"/>
              </w:tabs>
              <w:jc w:val="both"/>
              <w:rPr>
                <w:sz w:val="24"/>
              </w:rPr>
            </w:pPr>
            <w:r>
              <w:rPr>
                <w:sz w:val="24"/>
              </w:rPr>
              <w:t>пункт 6.4 «Показатели (индикаторы) эффективности реализации комплексного проекта по итогам каждого полугодия его реализации»;</w:t>
            </w:r>
          </w:p>
          <w:p w14:paraId="25E1C47F" w14:textId="1A78E673" w:rsidR="00282A2C" w:rsidRPr="00282A2C" w:rsidRDefault="00282A2C" w:rsidP="00282A2C">
            <w:pPr>
              <w:pStyle w:val="a4"/>
              <w:numPr>
                <w:ilvl w:val="0"/>
                <w:numId w:val="43"/>
              </w:numPr>
              <w:tabs>
                <w:tab w:val="left" w:pos="318"/>
              </w:tabs>
              <w:jc w:val="both"/>
              <w:rPr>
                <w:sz w:val="24"/>
              </w:rPr>
            </w:pPr>
            <w:r w:rsidRPr="007D631F">
              <w:rPr>
                <w:sz w:val="24"/>
              </w:rPr>
              <w:t>пункт 6.</w:t>
            </w:r>
            <w:r w:rsidRPr="00D845D7">
              <w:rPr>
                <w:sz w:val="24"/>
              </w:rPr>
              <w:t>5</w:t>
            </w:r>
            <w:r w:rsidRPr="007D631F">
              <w:rPr>
                <w:sz w:val="24"/>
              </w:rPr>
              <w:t xml:space="preserve"> «Показатели финансовой и социально-экономической эффективности комплексного проекта на конец срока ре</w:t>
            </w:r>
            <w:r w:rsidR="001E2BB7">
              <w:rPr>
                <w:sz w:val="24"/>
              </w:rPr>
              <w:t>ализации комплексного проекта».</w:t>
            </w:r>
          </w:p>
          <w:p w14:paraId="6313B9B7" w14:textId="5CBA2601" w:rsidR="004F467D" w:rsidRPr="007D631F" w:rsidRDefault="000379A9" w:rsidP="00282A2C">
            <w:pPr>
              <w:pStyle w:val="a4"/>
              <w:numPr>
                <w:ilvl w:val="0"/>
                <w:numId w:val="24"/>
              </w:numPr>
              <w:tabs>
                <w:tab w:val="left" w:pos="318"/>
              </w:tabs>
              <w:jc w:val="both"/>
              <w:rPr>
                <w:sz w:val="24"/>
              </w:rPr>
            </w:pPr>
            <w:r w:rsidRPr="00F04122">
              <w:rPr>
                <w:b/>
                <w:sz w:val="24"/>
                <w:szCs w:val="28"/>
              </w:rPr>
              <w:t xml:space="preserve">Финансовая модель </w:t>
            </w:r>
            <w:r w:rsidR="004F467D" w:rsidRPr="00F04122">
              <w:rPr>
                <w:b/>
                <w:sz w:val="24"/>
              </w:rPr>
              <w:t>комплексного проекта</w:t>
            </w:r>
            <w:r w:rsidR="004F467D" w:rsidRPr="007D631F">
              <w:rPr>
                <w:sz w:val="24"/>
              </w:rPr>
              <w:t>:</w:t>
            </w:r>
          </w:p>
          <w:p w14:paraId="06C886F0" w14:textId="66A68C84" w:rsidR="004F467D" w:rsidRPr="007D631F" w:rsidRDefault="00D86DE6" w:rsidP="00282A2C">
            <w:pPr>
              <w:pStyle w:val="a4"/>
              <w:numPr>
                <w:ilvl w:val="0"/>
                <w:numId w:val="43"/>
              </w:numPr>
              <w:tabs>
                <w:tab w:val="left" w:pos="318"/>
              </w:tabs>
              <w:jc w:val="both"/>
              <w:rPr>
                <w:sz w:val="24"/>
              </w:rPr>
            </w:pPr>
            <w:r w:rsidRPr="007D631F">
              <w:rPr>
                <w:sz w:val="24"/>
              </w:rPr>
              <w:t>т</w:t>
            </w:r>
            <w:r w:rsidR="004F467D" w:rsidRPr="007D631F">
              <w:rPr>
                <w:sz w:val="24"/>
              </w:rPr>
              <w:t>аблица 3.1 «План график реализации комплексного проекта, содержащий контрольные события его реализации» формы «Паспорт комплексного проекта»</w:t>
            </w:r>
          </w:p>
          <w:p w14:paraId="55ED566A" w14:textId="189C5858" w:rsidR="004F467D" w:rsidRPr="00B520E9" w:rsidRDefault="0031213A" w:rsidP="00D86DE6">
            <w:pPr>
              <w:pStyle w:val="a4"/>
              <w:tabs>
                <w:tab w:val="left" w:pos="318"/>
              </w:tabs>
              <w:jc w:val="both"/>
              <w:rPr>
                <w:sz w:val="24"/>
              </w:rPr>
            </w:pPr>
            <w:r w:rsidRPr="007D631F">
              <w:rPr>
                <w:sz w:val="24"/>
              </w:rPr>
              <w:lastRenderedPageBreak/>
              <w:t xml:space="preserve">(в </w:t>
            </w:r>
            <w:r w:rsidR="004F467D" w:rsidRPr="007D631F">
              <w:rPr>
                <w:sz w:val="24"/>
              </w:rPr>
              <w:t>тыс. рублей до третье</w:t>
            </w:r>
            <w:r w:rsidRPr="007D631F">
              <w:rPr>
                <w:sz w:val="24"/>
              </w:rPr>
              <w:t xml:space="preserve">й </w:t>
            </w:r>
            <w:r w:rsidR="000C2EA8" w:rsidRPr="007D631F">
              <w:rPr>
                <w:sz w:val="24"/>
              </w:rPr>
              <w:t>значащей цифры после запятой</w:t>
            </w:r>
            <w:r w:rsidRPr="007D631F">
              <w:rPr>
                <w:sz w:val="24"/>
              </w:rPr>
              <w:t>)</w:t>
            </w:r>
            <w:r w:rsidR="00B520E9">
              <w:rPr>
                <w:sz w:val="24"/>
              </w:rPr>
              <w:t>;</w:t>
            </w:r>
          </w:p>
          <w:p w14:paraId="0D190750" w14:textId="7C296E63" w:rsidR="004F467D" w:rsidRPr="007D631F" w:rsidRDefault="00D86DE6" w:rsidP="00282A2C">
            <w:pPr>
              <w:pStyle w:val="a4"/>
              <w:numPr>
                <w:ilvl w:val="0"/>
                <w:numId w:val="43"/>
              </w:numPr>
              <w:tabs>
                <w:tab w:val="left" w:pos="318"/>
              </w:tabs>
              <w:jc w:val="both"/>
              <w:rPr>
                <w:sz w:val="24"/>
              </w:rPr>
            </w:pPr>
            <w:r w:rsidRPr="007D631F">
              <w:rPr>
                <w:sz w:val="24"/>
              </w:rPr>
              <w:t>т</w:t>
            </w:r>
            <w:r w:rsidR="004F467D" w:rsidRPr="007D631F">
              <w:rPr>
                <w:sz w:val="24"/>
              </w:rPr>
              <w:t>аблица 3.2 «План-график достижения качественных и количественных характеристик достижения показателей (индикаторов) эффективности реализации комплексного проекта, установленных в ГП» формы</w:t>
            </w:r>
            <w:r w:rsidR="0031213A" w:rsidRPr="007D631F">
              <w:rPr>
                <w:sz w:val="24"/>
              </w:rPr>
              <w:t xml:space="preserve"> «Паспорт комплексного проекта»</w:t>
            </w:r>
          </w:p>
          <w:p w14:paraId="22B54EC6" w14:textId="77777777" w:rsidR="00D86DE6" w:rsidRPr="007D631F" w:rsidRDefault="0031213A" w:rsidP="00D86DE6">
            <w:pPr>
              <w:pStyle w:val="a4"/>
              <w:tabs>
                <w:tab w:val="left" w:pos="318"/>
              </w:tabs>
              <w:jc w:val="both"/>
              <w:rPr>
                <w:sz w:val="24"/>
              </w:rPr>
            </w:pPr>
            <w:r w:rsidRPr="007D631F">
              <w:rPr>
                <w:sz w:val="24"/>
              </w:rPr>
              <w:t>(в тыс. рублей до третьей значащей цифры после запятой);</w:t>
            </w:r>
          </w:p>
          <w:p w14:paraId="592CDA6A" w14:textId="03B42BCA" w:rsidR="004F467D" w:rsidRPr="007D631F" w:rsidRDefault="00D86DE6" w:rsidP="00282A2C">
            <w:pPr>
              <w:pStyle w:val="a4"/>
              <w:numPr>
                <w:ilvl w:val="0"/>
                <w:numId w:val="43"/>
              </w:numPr>
              <w:tabs>
                <w:tab w:val="left" w:pos="318"/>
              </w:tabs>
              <w:jc w:val="both"/>
              <w:rPr>
                <w:sz w:val="24"/>
              </w:rPr>
            </w:pPr>
            <w:r w:rsidRPr="007D631F">
              <w:rPr>
                <w:sz w:val="24"/>
              </w:rPr>
              <w:t>т</w:t>
            </w:r>
            <w:r w:rsidR="004F467D" w:rsidRPr="007D631F">
              <w:rPr>
                <w:sz w:val="24"/>
              </w:rPr>
              <w:t>аблица 5 «</w:t>
            </w:r>
            <w:r w:rsidR="0090325B" w:rsidRPr="007D631F">
              <w:rPr>
                <w:sz w:val="24"/>
              </w:rPr>
              <w:t>Показатели финансовой и социально-экономической эффективности комплексного проекта на конец срока реализации комплексного проекта</w:t>
            </w:r>
            <w:r w:rsidR="004F467D" w:rsidRPr="007D631F">
              <w:rPr>
                <w:sz w:val="24"/>
              </w:rPr>
              <w:t xml:space="preserve"> в рамках ГП» форм</w:t>
            </w:r>
            <w:r w:rsidR="00FB7C69" w:rsidRPr="007D631F">
              <w:rPr>
                <w:sz w:val="24"/>
              </w:rPr>
              <w:t>ы «Паспорт комплексного проекта»</w:t>
            </w:r>
            <w:r w:rsidR="0031213A" w:rsidRPr="007D631F">
              <w:rPr>
                <w:sz w:val="24"/>
              </w:rPr>
              <w:t xml:space="preserve"> (в тыс. рублей до третьей значащей цифры после запятой);</w:t>
            </w:r>
          </w:p>
          <w:p w14:paraId="0EFEE3B6" w14:textId="77777777" w:rsidR="004F467D" w:rsidRDefault="00D86DE6" w:rsidP="00282A2C">
            <w:pPr>
              <w:pStyle w:val="a4"/>
              <w:numPr>
                <w:ilvl w:val="0"/>
                <w:numId w:val="43"/>
              </w:numPr>
              <w:tabs>
                <w:tab w:val="left" w:pos="318"/>
              </w:tabs>
              <w:jc w:val="both"/>
              <w:rPr>
                <w:sz w:val="24"/>
              </w:rPr>
            </w:pPr>
            <w:r w:rsidRPr="007D631F">
              <w:rPr>
                <w:sz w:val="24"/>
              </w:rPr>
              <w:t>р</w:t>
            </w:r>
            <w:r w:rsidR="004F467D" w:rsidRPr="007D631F">
              <w:rPr>
                <w:sz w:val="24"/>
              </w:rPr>
              <w:t>аздел 13 «Прогноз объема</w:t>
            </w:r>
            <w:r w:rsidR="00FB7C69" w:rsidRPr="007D631F">
              <w:rPr>
                <w:sz w:val="24"/>
              </w:rPr>
              <w:t xml:space="preserve"> производства и объема продаж» ф</w:t>
            </w:r>
            <w:r w:rsidR="004F467D" w:rsidRPr="007D631F">
              <w:rPr>
                <w:sz w:val="24"/>
              </w:rPr>
              <w:t>ормы «</w:t>
            </w:r>
            <w:r w:rsidR="00FB7C69" w:rsidRPr="007D631F">
              <w:rPr>
                <w:sz w:val="24"/>
              </w:rPr>
              <w:t>Р</w:t>
            </w:r>
            <w:r w:rsidR="004F467D" w:rsidRPr="007D631F">
              <w:rPr>
                <w:sz w:val="24"/>
              </w:rPr>
              <w:t>асчетна</w:t>
            </w:r>
            <w:r w:rsidR="0031213A" w:rsidRPr="007D631F">
              <w:rPr>
                <w:sz w:val="24"/>
              </w:rPr>
              <w:t>я модель комплексного проекта» (в тыс. рублей до третьей значащей цифры после запятой)</w:t>
            </w:r>
            <w:r w:rsidR="005D15FF" w:rsidRPr="007D631F">
              <w:rPr>
                <w:sz w:val="24"/>
              </w:rPr>
              <w:t>.</w:t>
            </w:r>
          </w:p>
          <w:p w14:paraId="375A79B7" w14:textId="77777777" w:rsidR="00D97FC0" w:rsidRDefault="00D97FC0" w:rsidP="00D97FC0">
            <w:pPr>
              <w:tabs>
                <w:tab w:val="left" w:pos="318"/>
              </w:tabs>
              <w:jc w:val="both"/>
              <w:rPr>
                <w:sz w:val="24"/>
              </w:rPr>
            </w:pPr>
          </w:p>
          <w:p w14:paraId="49560967" w14:textId="2144075A" w:rsidR="00D97FC0" w:rsidRPr="00D97FC0" w:rsidRDefault="00D97FC0" w:rsidP="00D97FC0">
            <w:pPr>
              <w:tabs>
                <w:tab w:val="left" w:pos="318"/>
              </w:tabs>
              <w:jc w:val="both"/>
              <w:rPr>
                <w:b/>
                <w:sz w:val="24"/>
              </w:rPr>
            </w:pPr>
            <w:r w:rsidRPr="00D97FC0">
              <w:rPr>
                <w:b/>
                <w:sz w:val="24"/>
              </w:rPr>
              <w:t xml:space="preserve">Значения по выручке </w:t>
            </w:r>
            <w:r>
              <w:rPr>
                <w:b/>
                <w:sz w:val="24"/>
              </w:rPr>
              <w:t>(</w:t>
            </w:r>
            <w:r w:rsidRPr="00D97FC0">
              <w:rPr>
                <w:b/>
                <w:sz w:val="24"/>
              </w:rPr>
              <w:t>объем реализации инновационной или импортозамещающей продукции в рамках реализации комплексного проекта) указывается с НДС</w:t>
            </w:r>
            <w:r>
              <w:rPr>
                <w:b/>
                <w:sz w:val="24"/>
              </w:rPr>
              <w:t>.</w:t>
            </w:r>
          </w:p>
        </w:tc>
      </w:tr>
      <w:tr w:rsidR="004F467D" w:rsidRPr="007D631F" w14:paraId="04F0062B" w14:textId="77777777" w:rsidTr="004D68E5">
        <w:tc>
          <w:tcPr>
            <w:tcW w:w="850" w:type="dxa"/>
          </w:tcPr>
          <w:p w14:paraId="79119860" w14:textId="40F837FF" w:rsidR="004F467D" w:rsidRPr="007D631F" w:rsidRDefault="004F467D" w:rsidP="00257B0F">
            <w:pPr>
              <w:tabs>
                <w:tab w:val="left" w:pos="1134"/>
              </w:tabs>
              <w:contextualSpacing/>
              <w:jc w:val="center"/>
            </w:pPr>
            <w:r w:rsidRPr="007D631F">
              <w:lastRenderedPageBreak/>
              <w:t>4</w:t>
            </w:r>
          </w:p>
        </w:tc>
        <w:tc>
          <w:tcPr>
            <w:tcW w:w="2547" w:type="dxa"/>
          </w:tcPr>
          <w:p w14:paraId="330F9A67" w14:textId="77777777" w:rsidR="004F467D" w:rsidRPr="00B520E9" w:rsidRDefault="004F467D" w:rsidP="00257B0F">
            <w:pPr>
              <w:tabs>
                <w:tab w:val="left" w:pos="1134"/>
              </w:tabs>
              <w:contextualSpacing/>
              <w:rPr>
                <w:b/>
                <w:sz w:val="24"/>
              </w:rPr>
            </w:pPr>
            <w:r w:rsidRPr="00B520E9">
              <w:rPr>
                <w:b/>
                <w:sz w:val="24"/>
              </w:rPr>
              <w:t>Объем экспорта продукции, созданной в ходе реализации комплексного проекта</w:t>
            </w:r>
          </w:p>
        </w:tc>
        <w:tc>
          <w:tcPr>
            <w:tcW w:w="6804" w:type="dxa"/>
          </w:tcPr>
          <w:p w14:paraId="37D6E04E" w14:textId="77777777" w:rsidR="0031213A" w:rsidRPr="007D631F" w:rsidRDefault="0031213A" w:rsidP="00D86DE6">
            <w:pPr>
              <w:tabs>
                <w:tab w:val="left" w:pos="1134"/>
              </w:tabs>
              <w:contextualSpacing/>
              <w:jc w:val="both"/>
              <w:rPr>
                <w:sz w:val="24"/>
              </w:rPr>
            </w:pPr>
            <w:r w:rsidRPr="007D631F">
              <w:rPr>
                <w:sz w:val="24"/>
                <w:szCs w:val="28"/>
              </w:rPr>
              <w:t>Значения показателя, указывается по прогнозируемым значениям за соответствующие периоды</w:t>
            </w:r>
            <w:r w:rsidRPr="007D631F">
              <w:rPr>
                <w:sz w:val="24"/>
              </w:rPr>
              <w:t>.</w:t>
            </w:r>
          </w:p>
          <w:p w14:paraId="73110270" w14:textId="77777777" w:rsidR="00164723" w:rsidRPr="007D631F" w:rsidRDefault="00164723" w:rsidP="00D86DE6">
            <w:pPr>
              <w:tabs>
                <w:tab w:val="left" w:pos="1134"/>
              </w:tabs>
              <w:contextualSpacing/>
              <w:jc w:val="both"/>
              <w:rPr>
                <w:sz w:val="24"/>
              </w:rPr>
            </w:pPr>
          </w:p>
          <w:p w14:paraId="2A0B1A4E" w14:textId="652F037B" w:rsidR="004F467D" w:rsidRPr="007D631F" w:rsidRDefault="004F467D" w:rsidP="00D86DE6">
            <w:pPr>
              <w:tabs>
                <w:tab w:val="left" w:pos="1134"/>
              </w:tabs>
              <w:contextualSpacing/>
              <w:jc w:val="both"/>
              <w:rPr>
                <w:b/>
                <w:sz w:val="24"/>
              </w:rPr>
            </w:pPr>
            <w:r w:rsidRPr="007D631F">
              <w:rPr>
                <w:b/>
                <w:sz w:val="24"/>
              </w:rPr>
              <w:t xml:space="preserve">Где </w:t>
            </w:r>
            <w:r w:rsidR="00B41E20">
              <w:rPr>
                <w:b/>
                <w:sz w:val="24"/>
              </w:rPr>
              <w:t>указывается</w:t>
            </w:r>
            <w:r w:rsidRPr="007D631F">
              <w:rPr>
                <w:b/>
                <w:sz w:val="24"/>
              </w:rPr>
              <w:t>:</w:t>
            </w:r>
          </w:p>
          <w:p w14:paraId="06FCE51A" w14:textId="6A26E683" w:rsidR="004F467D" w:rsidRPr="001E2BB7" w:rsidRDefault="004F467D" w:rsidP="001E2BB7">
            <w:pPr>
              <w:pStyle w:val="a4"/>
              <w:numPr>
                <w:ilvl w:val="0"/>
                <w:numId w:val="24"/>
              </w:numPr>
              <w:tabs>
                <w:tab w:val="left" w:pos="318"/>
              </w:tabs>
              <w:jc w:val="both"/>
              <w:rPr>
                <w:sz w:val="24"/>
              </w:rPr>
            </w:pPr>
            <w:r w:rsidRPr="001E2BB7">
              <w:rPr>
                <w:b/>
                <w:sz w:val="24"/>
              </w:rPr>
              <w:t xml:space="preserve">Заявка на участие в </w:t>
            </w:r>
            <w:r w:rsidR="0031213A" w:rsidRPr="001E2BB7">
              <w:rPr>
                <w:b/>
                <w:sz w:val="24"/>
              </w:rPr>
              <w:t>Конкурсе</w:t>
            </w:r>
            <w:r w:rsidR="008C17AD" w:rsidRPr="001E2BB7">
              <w:rPr>
                <w:sz w:val="24"/>
              </w:rPr>
              <w:t>;</w:t>
            </w:r>
          </w:p>
          <w:p w14:paraId="2470F2D4" w14:textId="22085023" w:rsidR="0031213A" w:rsidRPr="007D631F" w:rsidRDefault="0031213A" w:rsidP="001E2BB7">
            <w:pPr>
              <w:pStyle w:val="a4"/>
              <w:numPr>
                <w:ilvl w:val="0"/>
                <w:numId w:val="24"/>
              </w:numPr>
              <w:tabs>
                <w:tab w:val="left" w:pos="318"/>
              </w:tabs>
              <w:jc w:val="both"/>
              <w:rPr>
                <w:sz w:val="24"/>
              </w:rPr>
            </w:pPr>
            <w:r w:rsidRPr="00F04122">
              <w:rPr>
                <w:b/>
                <w:sz w:val="24"/>
              </w:rPr>
              <w:t>Бизнес-план комплексного проекта</w:t>
            </w:r>
            <w:r w:rsidRPr="007D631F">
              <w:rPr>
                <w:sz w:val="24"/>
              </w:rPr>
              <w:t>:</w:t>
            </w:r>
          </w:p>
          <w:p w14:paraId="1E991075" w14:textId="07FBF595" w:rsidR="00D86DE6" w:rsidRPr="007D631F" w:rsidRDefault="0090325B" w:rsidP="001E2BB7">
            <w:pPr>
              <w:pStyle w:val="a4"/>
              <w:numPr>
                <w:ilvl w:val="0"/>
                <w:numId w:val="27"/>
              </w:numPr>
              <w:tabs>
                <w:tab w:val="left" w:pos="318"/>
              </w:tabs>
              <w:jc w:val="both"/>
              <w:rPr>
                <w:sz w:val="24"/>
              </w:rPr>
            </w:pPr>
            <w:r w:rsidRPr="007D631F">
              <w:rPr>
                <w:sz w:val="24"/>
              </w:rPr>
              <w:t>пункт</w:t>
            </w:r>
            <w:r w:rsidR="00D86DE6" w:rsidRPr="007D631F">
              <w:rPr>
                <w:sz w:val="24"/>
              </w:rPr>
              <w:t xml:space="preserve"> 1.7 «Расчётные показатели эффективности реализации комплексного проекта» таблица 4 «Показатели (индикаторы) эффективности реализации комплексного проекта по итогам каждого полугодия его реализации»;</w:t>
            </w:r>
          </w:p>
          <w:p w14:paraId="1B67D208" w14:textId="69ED5B78" w:rsidR="004F467D" w:rsidRDefault="0090325B" w:rsidP="001E2BB7">
            <w:pPr>
              <w:pStyle w:val="a4"/>
              <w:numPr>
                <w:ilvl w:val="0"/>
                <w:numId w:val="27"/>
              </w:numPr>
              <w:tabs>
                <w:tab w:val="left" w:pos="318"/>
              </w:tabs>
              <w:jc w:val="both"/>
              <w:rPr>
                <w:sz w:val="24"/>
              </w:rPr>
            </w:pPr>
            <w:r w:rsidRPr="007D631F">
              <w:rPr>
                <w:sz w:val="24"/>
              </w:rPr>
              <w:t xml:space="preserve">пункт </w:t>
            </w:r>
            <w:r w:rsidR="004F467D" w:rsidRPr="007D631F">
              <w:rPr>
                <w:sz w:val="24"/>
              </w:rPr>
              <w:t>2.</w:t>
            </w:r>
            <w:r w:rsidR="0072572F">
              <w:rPr>
                <w:sz w:val="24"/>
              </w:rPr>
              <w:t>7</w:t>
            </w:r>
            <w:r w:rsidR="004F467D" w:rsidRPr="007D631F">
              <w:rPr>
                <w:sz w:val="24"/>
              </w:rPr>
              <w:t xml:space="preserve"> «Описание состояния производства, планируемого по итогам реализации комплексного про</w:t>
            </w:r>
            <w:r w:rsidR="0031213A" w:rsidRPr="007D631F">
              <w:rPr>
                <w:sz w:val="24"/>
              </w:rPr>
              <w:t>екта» (на усмотрение заявителя, в тыс. долларов США до третьей значащей цифры после запятой)</w:t>
            </w:r>
            <w:r w:rsidR="00D86DE6" w:rsidRPr="007D631F">
              <w:rPr>
                <w:sz w:val="24"/>
              </w:rPr>
              <w:t>;</w:t>
            </w:r>
          </w:p>
          <w:p w14:paraId="31A0B796" w14:textId="77777777" w:rsidR="001E2BB7" w:rsidRPr="007D631F" w:rsidRDefault="001E2BB7" w:rsidP="001E2BB7">
            <w:pPr>
              <w:pStyle w:val="a4"/>
              <w:numPr>
                <w:ilvl w:val="0"/>
                <w:numId w:val="27"/>
              </w:numPr>
              <w:tabs>
                <w:tab w:val="left" w:pos="318"/>
              </w:tabs>
              <w:jc w:val="both"/>
              <w:rPr>
                <w:sz w:val="24"/>
              </w:rPr>
            </w:pPr>
            <w:r>
              <w:rPr>
                <w:sz w:val="24"/>
              </w:rPr>
              <w:t>пункт 6.4 «Показатели (индикаторы) эффективности реализации комплексного проекта по итогам каждого полугодия его реализации»;</w:t>
            </w:r>
          </w:p>
          <w:p w14:paraId="574FF77B" w14:textId="390C42E3" w:rsidR="004F467D" w:rsidRPr="007D631F" w:rsidRDefault="0090325B" w:rsidP="001E2BB7">
            <w:pPr>
              <w:pStyle w:val="a4"/>
              <w:numPr>
                <w:ilvl w:val="0"/>
                <w:numId w:val="27"/>
              </w:numPr>
              <w:tabs>
                <w:tab w:val="left" w:pos="318"/>
              </w:tabs>
              <w:jc w:val="both"/>
              <w:rPr>
                <w:sz w:val="24"/>
              </w:rPr>
            </w:pPr>
            <w:r w:rsidRPr="007D631F">
              <w:rPr>
                <w:sz w:val="24"/>
              </w:rPr>
              <w:t>пункт</w:t>
            </w:r>
            <w:r w:rsidR="004F467D" w:rsidRPr="007D631F">
              <w:rPr>
                <w:sz w:val="24"/>
              </w:rPr>
              <w:t xml:space="preserve"> 6.</w:t>
            </w:r>
            <w:r w:rsidR="00D845D7" w:rsidRPr="00D845D7">
              <w:rPr>
                <w:sz w:val="24"/>
              </w:rPr>
              <w:t>5</w:t>
            </w:r>
            <w:r w:rsidR="004F467D" w:rsidRPr="007D631F">
              <w:rPr>
                <w:sz w:val="24"/>
              </w:rPr>
              <w:t xml:space="preserve"> «</w:t>
            </w:r>
            <w:r w:rsidRPr="007D631F">
              <w:rPr>
                <w:sz w:val="24"/>
              </w:rPr>
              <w:t>Показатели финансовой и социально-экономической эффективности комплексного проекта на конец срока реализации комплексного проекта</w:t>
            </w:r>
            <w:r w:rsidR="0031213A" w:rsidRPr="007D631F">
              <w:rPr>
                <w:sz w:val="24"/>
              </w:rPr>
              <w:t>» (в тыс. долларов США до третьей значащей цифры после запятой)</w:t>
            </w:r>
            <w:r w:rsidR="005D15FF" w:rsidRPr="007D631F">
              <w:rPr>
                <w:sz w:val="24"/>
              </w:rPr>
              <w:t>.</w:t>
            </w:r>
          </w:p>
          <w:p w14:paraId="7B2C7385" w14:textId="79A5E4DB" w:rsidR="004F467D" w:rsidRPr="007D631F" w:rsidRDefault="000379A9" w:rsidP="001E2BB7">
            <w:pPr>
              <w:pStyle w:val="a4"/>
              <w:numPr>
                <w:ilvl w:val="0"/>
                <w:numId w:val="24"/>
              </w:numPr>
              <w:tabs>
                <w:tab w:val="left" w:pos="318"/>
              </w:tabs>
              <w:jc w:val="both"/>
              <w:rPr>
                <w:sz w:val="24"/>
              </w:rPr>
            </w:pPr>
            <w:r w:rsidRPr="00F04122">
              <w:rPr>
                <w:b/>
                <w:sz w:val="24"/>
                <w:szCs w:val="28"/>
              </w:rPr>
              <w:t xml:space="preserve">Финансовая модель </w:t>
            </w:r>
            <w:r w:rsidR="004F467D" w:rsidRPr="00F04122">
              <w:rPr>
                <w:b/>
                <w:sz w:val="24"/>
              </w:rPr>
              <w:t>комплексного проекта</w:t>
            </w:r>
            <w:r w:rsidR="004F467D" w:rsidRPr="007D631F">
              <w:rPr>
                <w:sz w:val="24"/>
              </w:rPr>
              <w:t>:</w:t>
            </w:r>
          </w:p>
          <w:p w14:paraId="7358AEC6" w14:textId="2DE0DFFF" w:rsidR="004F467D" w:rsidRPr="007D631F" w:rsidRDefault="0090325B" w:rsidP="001E2BB7">
            <w:pPr>
              <w:pStyle w:val="a4"/>
              <w:numPr>
                <w:ilvl w:val="0"/>
                <w:numId w:val="27"/>
              </w:numPr>
              <w:tabs>
                <w:tab w:val="left" w:pos="318"/>
              </w:tabs>
              <w:jc w:val="both"/>
              <w:rPr>
                <w:sz w:val="24"/>
              </w:rPr>
            </w:pPr>
            <w:r w:rsidRPr="007D631F">
              <w:rPr>
                <w:sz w:val="24"/>
              </w:rPr>
              <w:t>т</w:t>
            </w:r>
            <w:r w:rsidR="004F467D" w:rsidRPr="007D631F">
              <w:rPr>
                <w:sz w:val="24"/>
              </w:rPr>
              <w:t>аблица 3.2 «План график достижения качественных и количественных характеристик достижения показателей (индикаторов) эффективности реализации комплексного проекта, установленных в ГП»,</w:t>
            </w:r>
          </w:p>
          <w:p w14:paraId="00815C2B" w14:textId="0C4C797D" w:rsidR="0031213A" w:rsidRPr="007D631F" w:rsidRDefault="0031213A" w:rsidP="00D86DE6">
            <w:pPr>
              <w:pStyle w:val="a4"/>
              <w:tabs>
                <w:tab w:val="left" w:pos="318"/>
              </w:tabs>
              <w:jc w:val="both"/>
              <w:rPr>
                <w:sz w:val="24"/>
              </w:rPr>
            </w:pPr>
            <w:r w:rsidRPr="007D631F">
              <w:rPr>
                <w:sz w:val="24"/>
              </w:rPr>
              <w:t>(в тыс. долларов США до третьей значащей цифры после запятой)</w:t>
            </w:r>
            <w:r w:rsidR="005D15FF" w:rsidRPr="007D631F">
              <w:rPr>
                <w:sz w:val="24"/>
              </w:rPr>
              <w:t>.</w:t>
            </w:r>
          </w:p>
          <w:p w14:paraId="26FAE916" w14:textId="59E30069" w:rsidR="004F467D" w:rsidRPr="007D631F" w:rsidRDefault="004F467D" w:rsidP="001E2BB7">
            <w:pPr>
              <w:pStyle w:val="a4"/>
              <w:numPr>
                <w:ilvl w:val="0"/>
                <w:numId w:val="27"/>
              </w:numPr>
              <w:tabs>
                <w:tab w:val="left" w:pos="318"/>
              </w:tabs>
              <w:jc w:val="both"/>
              <w:rPr>
                <w:sz w:val="24"/>
              </w:rPr>
            </w:pPr>
            <w:r w:rsidRPr="007D631F">
              <w:rPr>
                <w:sz w:val="24"/>
              </w:rPr>
              <w:lastRenderedPageBreak/>
              <w:t>Таблица 5 «Показатели финансовой и социально-экономической эффективности комплексного проекта на коне реализации ко</w:t>
            </w:r>
            <w:r w:rsidR="0031213A" w:rsidRPr="007D631F">
              <w:rPr>
                <w:sz w:val="24"/>
              </w:rPr>
              <w:t>мплексного проекта в рамках ГП»</w:t>
            </w:r>
          </w:p>
          <w:p w14:paraId="02CCC6B7" w14:textId="13DFD073" w:rsidR="004F467D" w:rsidRPr="007D631F" w:rsidRDefault="0031213A" w:rsidP="00D86DE6">
            <w:pPr>
              <w:pStyle w:val="a4"/>
              <w:tabs>
                <w:tab w:val="left" w:pos="318"/>
              </w:tabs>
              <w:jc w:val="both"/>
              <w:rPr>
                <w:sz w:val="24"/>
              </w:rPr>
            </w:pPr>
            <w:r w:rsidRPr="007D631F">
              <w:rPr>
                <w:sz w:val="24"/>
              </w:rPr>
              <w:t>(в тыс. долларов США до третьей значащей цифры после запятой)</w:t>
            </w:r>
            <w:r w:rsidR="005D15FF" w:rsidRPr="007D631F">
              <w:rPr>
                <w:sz w:val="24"/>
              </w:rPr>
              <w:t>.</w:t>
            </w:r>
          </w:p>
        </w:tc>
      </w:tr>
      <w:tr w:rsidR="004F467D" w:rsidRPr="007D631F" w14:paraId="48085ADA" w14:textId="77777777" w:rsidTr="004D68E5">
        <w:tc>
          <w:tcPr>
            <w:tcW w:w="850" w:type="dxa"/>
          </w:tcPr>
          <w:p w14:paraId="6C7C067D" w14:textId="1C1AA36C" w:rsidR="004F467D" w:rsidRPr="007D631F" w:rsidRDefault="0072572F" w:rsidP="00257B0F">
            <w:pPr>
              <w:tabs>
                <w:tab w:val="left" w:pos="1134"/>
              </w:tabs>
              <w:contextualSpacing/>
              <w:jc w:val="center"/>
            </w:pPr>
            <w:r>
              <w:lastRenderedPageBreak/>
              <w:t>5</w:t>
            </w:r>
          </w:p>
        </w:tc>
        <w:tc>
          <w:tcPr>
            <w:tcW w:w="2547" w:type="dxa"/>
          </w:tcPr>
          <w:p w14:paraId="6D11C9FE" w14:textId="566BD40D" w:rsidR="004F467D" w:rsidRPr="00B520E9" w:rsidRDefault="004F467D" w:rsidP="001037B4">
            <w:pPr>
              <w:tabs>
                <w:tab w:val="left" w:pos="1134"/>
              </w:tabs>
              <w:contextualSpacing/>
              <w:rPr>
                <w:b/>
                <w:sz w:val="24"/>
                <w:szCs w:val="24"/>
              </w:rPr>
            </w:pPr>
            <w:r w:rsidRPr="00B520E9">
              <w:rPr>
                <w:b/>
                <w:sz w:val="24"/>
                <w:szCs w:val="24"/>
              </w:rPr>
              <w:t>Бюджетные ассиг</w:t>
            </w:r>
            <w:r w:rsidR="001E209A">
              <w:rPr>
                <w:b/>
                <w:sz w:val="24"/>
                <w:szCs w:val="24"/>
              </w:rPr>
              <w:t>нов</w:t>
            </w:r>
            <w:r w:rsidR="001037B4">
              <w:rPr>
                <w:b/>
                <w:sz w:val="24"/>
                <w:szCs w:val="24"/>
              </w:rPr>
              <w:t xml:space="preserve">ания федерального бюджета </w:t>
            </w:r>
            <w:r w:rsidR="001037B4" w:rsidRPr="001037B4">
              <w:rPr>
                <w:b/>
                <w:sz w:val="24"/>
                <w:szCs w:val="24"/>
              </w:rPr>
              <w:t>на компенсацию про</w:t>
            </w:r>
            <w:r w:rsidR="001037B4">
              <w:rPr>
                <w:b/>
                <w:sz w:val="24"/>
                <w:szCs w:val="24"/>
              </w:rPr>
              <w:t>ц</w:t>
            </w:r>
            <w:r w:rsidR="001037B4" w:rsidRPr="001037B4">
              <w:rPr>
                <w:b/>
                <w:sz w:val="24"/>
                <w:szCs w:val="24"/>
              </w:rPr>
              <w:t>ентов по кредитам</w:t>
            </w:r>
          </w:p>
        </w:tc>
        <w:tc>
          <w:tcPr>
            <w:tcW w:w="6804" w:type="dxa"/>
          </w:tcPr>
          <w:p w14:paraId="3AF39BF3" w14:textId="77777777" w:rsidR="005D15FF" w:rsidRPr="007D631F" w:rsidRDefault="005D15FF" w:rsidP="00D86DE6">
            <w:pPr>
              <w:tabs>
                <w:tab w:val="left" w:pos="1134"/>
              </w:tabs>
              <w:contextualSpacing/>
              <w:jc w:val="both"/>
              <w:rPr>
                <w:sz w:val="24"/>
              </w:rPr>
            </w:pPr>
            <w:r w:rsidRPr="007D631F">
              <w:rPr>
                <w:sz w:val="24"/>
                <w:szCs w:val="28"/>
              </w:rPr>
              <w:t>Значения показателя, указывается по прогнозируемым значениям за соответствующие периоды</w:t>
            </w:r>
            <w:r w:rsidRPr="007D631F">
              <w:rPr>
                <w:sz w:val="24"/>
              </w:rPr>
              <w:t>.</w:t>
            </w:r>
          </w:p>
          <w:p w14:paraId="2EB2967D" w14:textId="77777777" w:rsidR="005D15FF" w:rsidRPr="007D631F" w:rsidRDefault="005D15FF" w:rsidP="00D86DE6">
            <w:pPr>
              <w:tabs>
                <w:tab w:val="left" w:pos="1134"/>
              </w:tabs>
              <w:contextualSpacing/>
              <w:jc w:val="both"/>
              <w:rPr>
                <w:sz w:val="24"/>
              </w:rPr>
            </w:pPr>
          </w:p>
          <w:p w14:paraId="4771343B" w14:textId="333DA82C" w:rsidR="004F467D" w:rsidRPr="007D631F" w:rsidRDefault="004F467D" w:rsidP="00D86DE6">
            <w:pPr>
              <w:tabs>
                <w:tab w:val="left" w:pos="1134"/>
              </w:tabs>
              <w:contextualSpacing/>
              <w:jc w:val="both"/>
              <w:rPr>
                <w:b/>
                <w:sz w:val="24"/>
              </w:rPr>
            </w:pPr>
            <w:r w:rsidRPr="007D631F">
              <w:rPr>
                <w:b/>
                <w:sz w:val="24"/>
              </w:rPr>
              <w:t xml:space="preserve">Где </w:t>
            </w:r>
            <w:r w:rsidR="00B41E20">
              <w:rPr>
                <w:b/>
                <w:sz w:val="24"/>
              </w:rPr>
              <w:t>указывается</w:t>
            </w:r>
            <w:r w:rsidRPr="007D631F">
              <w:rPr>
                <w:b/>
                <w:sz w:val="24"/>
              </w:rPr>
              <w:t>:</w:t>
            </w:r>
          </w:p>
          <w:p w14:paraId="1F81E741" w14:textId="76C4AE41" w:rsidR="004F467D" w:rsidRPr="00F04122" w:rsidRDefault="004F467D" w:rsidP="00F04122">
            <w:pPr>
              <w:pStyle w:val="a4"/>
              <w:numPr>
                <w:ilvl w:val="0"/>
                <w:numId w:val="40"/>
              </w:numPr>
              <w:tabs>
                <w:tab w:val="left" w:pos="318"/>
              </w:tabs>
              <w:ind w:left="459"/>
              <w:jc w:val="both"/>
              <w:rPr>
                <w:sz w:val="24"/>
              </w:rPr>
            </w:pPr>
            <w:r w:rsidRPr="00F04122">
              <w:rPr>
                <w:b/>
                <w:sz w:val="24"/>
              </w:rPr>
              <w:t xml:space="preserve">Заявка на участие в </w:t>
            </w:r>
            <w:r w:rsidR="005D15FF" w:rsidRPr="00F04122">
              <w:rPr>
                <w:b/>
                <w:sz w:val="24"/>
              </w:rPr>
              <w:t>К</w:t>
            </w:r>
            <w:r w:rsidRPr="00F04122">
              <w:rPr>
                <w:b/>
                <w:sz w:val="24"/>
              </w:rPr>
              <w:t>онкурсе</w:t>
            </w:r>
            <w:r w:rsidR="00F04122">
              <w:rPr>
                <w:sz w:val="24"/>
              </w:rPr>
              <w:t>;</w:t>
            </w:r>
          </w:p>
          <w:p w14:paraId="55916468" w14:textId="5BED4C86" w:rsidR="004F467D" w:rsidRPr="007D631F" w:rsidRDefault="000379A9" w:rsidP="00D86DE6">
            <w:pPr>
              <w:pStyle w:val="a4"/>
              <w:numPr>
                <w:ilvl w:val="0"/>
                <w:numId w:val="39"/>
              </w:numPr>
              <w:tabs>
                <w:tab w:val="left" w:pos="318"/>
              </w:tabs>
              <w:ind w:left="459"/>
              <w:jc w:val="both"/>
              <w:rPr>
                <w:sz w:val="24"/>
              </w:rPr>
            </w:pPr>
            <w:r w:rsidRPr="00F04122">
              <w:rPr>
                <w:b/>
                <w:sz w:val="24"/>
              </w:rPr>
              <w:t>Бизнес-план</w:t>
            </w:r>
            <w:r w:rsidR="004F467D" w:rsidRPr="00F04122">
              <w:rPr>
                <w:b/>
                <w:sz w:val="24"/>
              </w:rPr>
              <w:t xml:space="preserve"> комплексного проекта</w:t>
            </w:r>
            <w:r w:rsidR="004F467D" w:rsidRPr="007D631F">
              <w:rPr>
                <w:sz w:val="24"/>
              </w:rPr>
              <w:t>:</w:t>
            </w:r>
          </w:p>
          <w:p w14:paraId="2631B92B" w14:textId="1860AE0C" w:rsidR="00CB1170" w:rsidRDefault="00CB1170" w:rsidP="00D86DE6">
            <w:pPr>
              <w:pStyle w:val="a4"/>
              <w:numPr>
                <w:ilvl w:val="0"/>
                <w:numId w:val="35"/>
              </w:numPr>
              <w:tabs>
                <w:tab w:val="left" w:pos="318"/>
              </w:tabs>
              <w:jc w:val="both"/>
              <w:rPr>
                <w:sz w:val="24"/>
              </w:rPr>
            </w:pPr>
            <w:r>
              <w:rPr>
                <w:sz w:val="24"/>
              </w:rPr>
              <w:t xml:space="preserve">пункт 1.2 </w:t>
            </w:r>
            <w:r w:rsidRPr="00CB1170">
              <w:rPr>
                <w:sz w:val="24"/>
              </w:rPr>
              <w:t>«</w:t>
            </w:r>
            <w:r w:rsidRPr="00CB1170">
              <w:rPr>
                <w:rFonts w:cs="Times New Roman"/>
                <w:sz w:val="24"/>
              </w:rPr>
              <w:t>Информация о кредитах и размер субсидии, запрашиваемой на реализацию комплексного проекта</w:t>
            </w:r>
            <w:r w:rsidRPr="00CB1170">
              <w:rPr>
                <w:rFonts w:cs="Times New Roman"/>
                <w:sz w:val="24"/>
              </w:rPr>
              <w:t>»</w:t>
            </w:r>
            <w:r w:rsidR="00276CCD">
              <w:rPr>
                <w:rFonts w:cs="Times New Roman"/>
                <w:sz w:val="24"/>
              </w:rPr>
              <w:t>;</w:t>
            </w:r>
          </w:p>
          <w:p w14:paraId="34D037F0" w14:textId="77777777" w:rsidR="000379A9" w:rsidRPr="007D631F" w:rsidRDefault="000379A9" w:rsidP="00F04122">
            <w:pPr>
              <w:pStyle w:val="a4"/>
              <w:numPr>
                <w:ilvl w:val="0"/>
                <w:numId w:val="38"/>
              </w:numPr>
              <w:tabs>
                <w:tab w:val="left" w:pos="1134"/>
              </w:tabs>
              <w:ind w:left="459"/>
              <w:jc w:val="both"/>
              <w:rPr>
                <w:sz w:val="24"/>
                <w:szCs w:val="28"/>
              </w:rPr>
            </w:pPr>
            <w:r w:rsidRPr="00F04122">
              <w:rPr>
                <w:b/>
                <w:sz w:val="24"/>
                <w:szCs w:val="28"/>
              </w:rPr>
              <w:t>Финансовая модель комплексного проекта</w:t>
            </w:r>
            <w:r w:rsidRPr="007D631F">
              <w:rPr>
                <w:sz w:val="24"/>
                <w:szCs w:val="28"/>
              </w:rPr>
              <w:t>:</w:t>
            </w:r>
          </w:p>
          <w:p w14:paraId="777673C2" w14:textId="77777777" w:rsidR="004F467D" w:rsidRDefault="0090325B" w:rsidP="00276CCD">
            <w:pPr>
              <w:pStyle w:val="a4"/>
              <w:numPr>
                <w:ilvl w:val="0"/>
                <w:numId w:val="35"/>
              </w:numPr>
              <w:tabs>
                <w:tab w:val="left" w:pos="318"/>
              </w:tabs>
              <w:jc w:val="both"/>
              <w:rPr>
                <w:sz w:val="24"/>
              </w:rPr>
            </w:pPr>
            <w:r w:rsidRPr="007D631F">
              <w:rPr>
                <w:sz w:val="24"/>
              </w:rPr>
              <w:t>т</w:t>
            </w:r>
            <w:r w:rsidR="004F467D" w:rsidRPr="007D631F">
              <w:rPr>
                <w:sz w:val="24"/>
              </w:rPr>
              <w:t xml:space="preserve">аблица 3.3 «План график финансового обеспечения реализации комплексного проекта» формы «Паспорт комплексного проекта», </w:t>
            </w:r>
            <w:r w:rsidRPr="007D631F">
              <w:rPr>
                <w:sz w:val="24"/>
              </w:rPr>
              <w:t>(в тыс. рублей до третье</w:t>
            </w:r>
            <w:r w:rsidR="00276CCD">
              <w:rPr>
                <w:sz w:val="24"/>
              </w:rPr>
              <w:t>й значащей цифры после запятой).</w:t>
            </w:r>
          </w:p>
          <w:p w14:paraId="5D20A289" w14:textId="054149E4" w:rsidR="00303BE7" w:rsidRPr="00276CCD" w:rsidRDefault="00303BE7" w:rsidP="00303BE7">
            <w:pPr>
              <w:pStyle w:val="a4"/>
              <w:numPr>
                <w:ilvl w:val="0"/>
                <w:numId w:val="35"/>
              </w:numPr>
              <w:tabs>
                <w:tab w:val="left" w:pos="318"/>
              </w:tabs>
              <w:jc w:val="both"/>
              <w:rPr>
                <w:sz w:val="24"/>
              </w:rPr>
            </w:pPr>
            <w:r>
              <w:rPr>
                <w:sz w:val="24"/>
              </w:rPr>
              <w:t>Раздел 11 «</w:t>
            </w:r>
            <w:r w:rsidRPr="00303BE7">
              <w:rPr>
                <w:sz w:val="24"/>
              </w:rPr>
              <w:t>Кредиты и займы для реализации комплексного проекта</w:t>
            </w:r>
            <w:r>
              <w:rPr>
                <w:sz w:val="24"/>
              </w:rPr>
              <w:t>» формы «Расчетная модель комплексного проекта» в строке «</w:t>
            </w:r>
            <w:r w:rsidRPr="00303BE7">
              <w:rPr>
                <w:sz w:val="24"/>
              </w:rPr>
              <w:t>Размер запрашиваемой субсидии на компенсацию части затрат на уплату процентов по всем кредитам (займам)</w:t>
            </w:r>
            <w:r>
              <w:rPr>
                <w:sz w:val="24"/>
              </w:rPr>
              <w:t>»</w:t>
            </w:r>
          </w:p>
        </w:tc>
      </w:tr>
      <w:tr w:rsidR="004F467D" w:rsidRPr="007D631F" w14:paraId="0051BCE0" w14:textId="77777777" w:rsidTr="0072572F">
        <w:tc>
          <w:tcPr>
            <w:tcW w:w="840" w:type="dxa"/>
          </w:tcPr>
          <w:p w14:paraId="03924B6B" w14:textId="1AD9FA19" w:rsidR="004F467D" w:rsidRPr="007D631F" w:rsidRDefault="0072572F" w:rsidP="00257B0F">
            <w:pPr>
              <w:tabs>
                <w:tab w:val="left" w:pos="1134"/>
              </w:tabs>
              <w:contextualSpacing/>
              <w:jc w:val="center"/>
            </w:pPr>
            <w:r>
              <w:t>6</w:t>
            </w:r>
          </w:p>
        </w:tc>
        <w:tc>
          <w:tcPr>
            <w:tcW w:w="2704" w:type="dxa"/>
          </w:tcPr>
          <w:p w14:paraId="1E6402C4" w14:textId="2FF991C6" w:rsidR="004F467D" w:rsidRPr="00B520E9" w:rsidRDefault="004D68E5" w:rsidP="00257B0F">
            <w:pPr>
              <w:tabs>
                <w:tab w:val="left" w:pos="1134"/>
              </w:tabs>
              <w:contextualSpacing/>
              <w:rPr>
                <w:b/>
                <w:sz w:val="24"/>
                <w:szCs w:val="24"/>
              </w:rPr>
            </w:pPr>
            <w:r w:rsidRPr="00B520E9">
              <w:rPr>
                <w:b/>
                <w:sz w:val="24"/>
                <w:szCs w:val="24"/>
              </w:rPr>
              <w:t>Объем</w:t>
            </w:r>
            <w:r w:rsidR="004F467D" w:rsidRPr="00B520E9">
              <w:rPr>
                <w:b/>
                <w:sz w:val="24"/>
                <w:szCs w:val="24"/>
              </w:rPr>
              <w:t xml:space="preserve"> инвестиций в комплексный проект</w:t>
            </w:r>
          </w:p>
        </w:tc>
        <w:tc>
          <w:tcPr>
            <w:tcW w:w="6657" w:type="dxa"/>
          </w:tcPr>
          <w:p w14:paraId="1DA2EB95" w14:textId="30A55E7A" w:rsidR="004D68E5" w:rsidRPr="007D631F" w:rsidRDefault="004D68E5" w:rsidP="004D68E5">
            <w:pPr>
              <w:tabs>
                <w:tab w:val="left" w:pos="1134"/>
              </w:tabs>
              <w:contextualSpacing/>
              <w:jc w:val="both"/>
              <w:rPr>
                <w:sz w:val="24"/>
              </w:rPr>
            </w:pPr>
            <w:r w:rsidRPr="007D631F">
              <w:rPr>
                <w:sz w:val="24"/>
              </w:rPr>
              <w:t>Указывается объем инвестиций на реализацию комплексного проекта, включающий бюджетные и внебюджетные средства (</w:t>
            </w:r>
            <w:r w:rsidRPr="00303BE7">
              <w:rPr>
                <w:b/>
                <w:sz w:val="24"/>
              </w:rPr>
              <w:t>общая сумма должна удовлетворять пункту 3 Правил</w:t>
            </w:r>
            <w:r w:rsidRPr="007D631F">
              <w:rPr>
                <w:sz w:val="24"/>
              </w:rPr>
              <w:t>).</w:t>
            </w:r>
          </w:p>
          <w:p w14:paraId="0E347AC4" w14:textId="77777777" w:rsidR="004D68E5" w:rsidRPr="007D631F" w:rsidRDefault="004D68E5" w:rsidP="00D86DE6">
            <w:pPr>
              <w:tabs>
                <w:tab w:val="left" w:pos="1134"/>
              </w:tabs>
              <w:contextualSpacing/>
              <w:jc w:val="both"/>
              <w:rPr>
                <w:b/>
                <w:sz w:val="24"/>
                <w:szCs w:val="28"/>
              </w:rPr>
            </w:pPr>
          </w:p>
          <w:p w14:paraId="6C878DED" w14:textId="6865B402" w:rsidR="004F467D" w:rsidRPr="007D631F" w:rsidRDefault="004F467D" w:rsidP="00D86DE6">
            <w:pPr>
              <w:tabs>
                <w:tab w:val="left" w:pos="1134"/>
              </w:tabs>
              <w:contextualSpacing/>
              <w:jc w:val="both"/>
              <w:rPr>
                <w:b/>
                <w:sz w:val="24"/>
                <w:szCs w:val="28"/>
              </w:rPr>
            </w:pPr>
            <w:r w:rsidRPr="007D631F">
              <w:rPr>
                <w:b/>
                <w:sz w:val="24"/>
                <w:szCs w:val="28"/>
              </w:rPr>
              <w:t xml:space="preserve">Где </w:t>
            </w:r>
            <w:r w:rsidR="00B41E20">
              <w:rPr>
                <w:b/>
                <w:sz w:val="24"/>
              </w:rPr>
              <w:t>указывается</w:t>
            </w:r>
            <w:r w:rsidRPr="007D631F">
              <w:rPr>
                <w:b/>
                <w:sz w:val="24"/>
                <w:szCs w:val="28"/>
              </w:rPr>
              <w:t>:</w:t>
            </w:r>
          </w:p>
          <w:p w14:paraId="275CB06A" w14:textId="3453BBCF" w:rsidR="004F467D" w:rsidRPr="007D631F" w:rsidRDefault="004F467D" w:rsidP="00D86DE6">
            <w:pPr>
              <w:pStyle w:val="a4"/>
              <w:numPr>
                <w:ilvl w:val="0"/>
                <w:numId w:val="20"/>
              </w:numPr>
              <w:tabs>
                <w:tab w:val="left" w:pos="318"/>
              </w:tabs>
              <w:ind w:left="0" w:firstLine="0"/>
              <w:jc w:val="both"/>
              <w:rPr>
                <w:sz w:val="24"/>
                <w:szCs w:val="28"/>
              </w:rPr>
            </w:pPr>
            <w:r w:rsidRPr="00F04122">
              <w:rPr>
                <w:b/>
                <w:sz w:val="24"/>
                <w:szCs w:val="28"/>
              </w:rPr>
              <w:t xml:space="preserve">Заявка на участие </w:t>
            </w:r>
            <w:r w:rsidR="005915B4" w:rsidRPr="00F04122">
              <w:rPr>
                <w:b/>
                <w:sz w:val="24"/>
                <w:szCs w:val="28"/>
              </w:rPr>
              <w:t>в Конкурсе</w:t>
            </w:r>
            <w:r w:rsidRPr="007D631F">
              <w:rPr>
                <w:sz w:val="24"/>
                <w:szCs w:val="28"/>
              </w:rPr>
              <w:t>;</w:t>
            </w:r>
          </w:p>
          <w:p w14:paraId="29E89AF7" w14:textId="7BA7DB16" w:rsidR="004F467D" w:rsidRPr="007D631F" w:rsidRDefault="000379A9" w:rsidP="004D68E5">
            <w:pPr>
              <w:pStyle w:val="a4"/>
              <w:numPr>
                <w:ilvl w:val="0"/>
                <w:numId w:val="20"/>
              </w:numPr>
              <w:tabs>
                <w:tab w:val="left" w:pos="318"/>
              </w:tabs>
              <w:ind w:left="0" w:firstLine="0"/>
              <w:jc w:val="both"/>
              <w:rPr>
                <w:sz w:val="24"/>
                <w:szCs w:val="28"/>
              </w:rPr>
            </w:pPr>
            <w:r w:rsidRPr="00F04122">
              <w:rPr>
                <w:b/>
                <w:sz w:val="24"/>
                <w:szCs w:val="28"/>
              </w:rPr>
              <w:t xml:space="preserve">Бизнес-план </w:t>
            </w:r>
            <w:r w:rsidR="004F467D" w:rsidRPr="00F04122">
              <w:rPr>
                <w:b/>
                <w:sz w:val="24"/>
                <w:szCs w:val="28"/>
              </w:rPr>
              <w:t>комплексного проекта</w:t>
            </w:r>
            <w:r w:rsidR="00F04122">
              <w:rPr>
                <w:sz w:val="24"/>
                <w:szCs w:val="28"/>
              </w:rPr>
              <w:t>:</w:t>
            </w:r>
          </w:p>
          <w:p w14:paraId="68589D1E" w14:textId="4560D27D" w:rsidR="004F467D" w:rsidRPr="007D631F" w:rsidRDefault="004D68E5" w:rsidP="004D68E5">
            <w:pPr>
              <w:pStyle w:val="a4"/>
              <w:numPr>
                <w:ilvl w:val="0"/>
                <w:numId w:val="33"/>
              </w:numPr>
              <w:tabs>
                <w:tab w:val="left" w:pos="318"/>
              </w:tabs>
              <w:jc w:val="both"/>
              <w:rPr>
                <w:sz w:val="24"/>
              </w:rPr>
            </w:pPr>
            <w:r w:rsidRPr="007D631F">
              <w:rPr>
                <w:sz w:val="24"/>
              </w:rPr>
              <w:t>п</w:t>
            </w:r>
            <w:r w:rsidR="000379A9" w:rsidRPr="007D631F">
              <w:rPr>
                <w:sz w:val="24"/>
              </w:rPr>
              <w:t>ункт</w:t>
            </w:r>
            <w:r w:rsidR="004F467D" w:rsidRPr="007D631F">
              <w:rPr>
                <w:sz w:val="24"/>
              </w:rPr>
              <w:t xml:space="preserve"> 1.</w:t>
            </w:r>
            <w:r w:rsidR="000379A9" w:rsidRPr="007D631F">
              <w:rPr>
                <w:sz w:val="24"/>
              </w:rPr>
              <w:t>4</w:t>
            </w:r>
            <w:r w:rsidR="004F467D" w:rsidRPr="007D631F">
              <w:rPr>
                <w:sz w:val="24"/>
              </w:rPr>
              <w:t xml:space="preserve"> «</w:t>
            </w:r>
            <w:r w:rsidR="004F467D" w:rsidRPr="007D631F">
              <w:rPr>
                <w:sz w:val="24"/>
                <w:szCs w:val="24"/>
              </w:rPr>
              <w:t>Общий бюджет комплексного проекта и источник</w:t>
            </w:r>
            <w:r w:rsidRPr="007D631F">
              <w:rPr>
                <w:sz w:val="24"/>
                <w:szCs w:val="24"/>
              </w:rPr>
              <w:t xml:space="preserve"> финансирования»</w:t>
            </w:r>
            <w:r w:rsidR="004F467D" w:rsidRPr="007D631F">
              <w:rPr>
                <w:sz w:val="24"/>
              </w:rPr>
              <w:t>;</w:t>
            </w:r>
          </w:p>
          <w:p w14:paraId="75492E1C" w14:textId="02761C27" w:rsidR="004D68E5" w:rsidRPr="007D631F" w:rsidRDefault="004D68E5" w:rsidP="004D68E5">
            <w:pPr>
              <w:pStyle w:val="a4"/>
              <w:numPr>
                <w:ilvl w:val="0"/>
                <w:numId w:val="33"/>
              </w:numPr>
              <w:tabs>
                <w:tab w:val="left" w:pos="318"/>
              </w:tabs>
              <w:jc w:val="both"/>
              <w:rPr>
                <w:sz w:val="24"/>
                <w:szCs w:val="28"/>
              </w:rPr>
            </w:pPr>
            <w:r w:rsidRPr="007D631F">
              <w:rPr>
                <w:sz w:val="24"/>
                <w:szCs w:val="28"/>
              </w:rPr>
              <w:t>п</w:t>
            </w:r>
            <w:r w:rsidR="000379A9" w:rsidRPr="007D631F">
              <w:rPr>
                <w:sz w:val="24"/>
                <w:szCs w:val="28"/>
              </w:rPr>
              <w:t>ункт</w:t>
            </w:r>
            <w:r w:rsidR="004F467D" w:rsidRPr="007D631F">
              <w:rPr>
                <w:sz w:val="24"/>
                <w:szCs w:val="28"/>
              </w:rPr>
              <w:t xml:space="preserve"> 6.</w:t>
            </w:r>
            <w:r w:rsidR="00D845D7" w:rsidRPr="00D845D7">
              <w:rPr>
                <w:sz w:val="24"/>
                <w:szCs w:val="28"/>
              </w:rPr>
              <w:t>5</w:t>
            </w:r>
            <w:r w:rsidR="004F467D" w:rsidRPr="007D631F">
              <w:rPr>
                <w:sz w:val="24"/>
                <w:szCs w:val="28"/>
              </w:rPr>
              <w:t xml:space="preserve"> «</w:t>
            </w:r>
            <w:r w:rsidR="0090325B" w:rsidRPr="007D631F">
              <w:rPr>
                <w:sz w:val="24"/>
              </w:rPr>
              <w:t>Показатели финансовой и социально-экономической эффективности комплексного проекта на конец срока реализации комплексного проекта</w:t>
            </w:r>
            <w:r w:rsidRPr="007D631F">
              <w:rPr>
                <w:sz w:val="24"/>
              </w:rPr>
              <w:t>»;</w:t>
            </w:r>
          </w:p>
          <w:p w14:paraId="62FC9783" w14:textId="137AEDD9" w:rsidR="000379A9" w:rsidRPr="00F04122" w:rsidRDefault="000379A9" w:rsidP="004D68E5">
            <w:pPr>
              <w:pStyle w:val="a4"/>
              <w:numPr>
                <w:ilvl w:val="0"/>
                <w:numId w:val="20"/>
              </w:numPr>
              <w:tabs>
                <w:tab w:val="left" w:pos="318"/>
              </w:tabs>
              <w:ind w:left="0" w:firstLine="0"/>
              <w:jc w:val="both"/>
              <w:rPr>
                <w:b/>
                <w:sz w:val="24"/>
                <w:szCs w:val="28"/>
              </w:rPr>
            </w:pPr>
            <w:r w:rsidRPr="00F04122">
              <w:rPr>
                <w:b/>
                <w:sz w:val="24"/>
                <w:szCs w:val="28"/>
              </w:rPr>
              <w:t>Финансовая модель комплексного проекта:</w:t>
            </w:r>
          </w:p>
          <w:p w14:paraId="20D0BA32" w14:textId="1220B215" w:rsidR="004D68E5" w:rsidRPr="007D631F" w:rsidRDefault="004D68E5" w:rsidP="00B520E9">
            <w:pPr>
              <w:pStyle w:val="a4"/>
              <w:numPr>
                <w:ilvl w:val="0"/>
                <w:numId w:val="33"/>
              </w:numPr>
              <w:tabs>
                <w:tab w:val="left" w:pos="318"/>
              </w:tabs>
              <w:jc w:val="both"/>
              <w:rPr>
                <w:sz w:val="24"/>
              </w:rPr>
            </w:pPr>
            <w:r w:rsidRPr="007D631F">
              <w:rPr>
                <w:sz w:val="24"/>
                <w:szCs w:val="28"/>
              </w:rPr>
              <w:t>т</w:t>
            </w:r>
            <w:r w:rsidR="004F467D" w:rsidRPr="007D631F">
              <w:rPr>
                <w:sz w:val="24"/>
                <w:szCs w:val="28"/>
              </w:rPr>
              <w:t xml:space="preserve">аблица 3.3 «План график финансового обеспечения комплексного проекта» формы «Паспорт комплексного проекта» (итоговое финансовое обеспечение </w:t>
            </w:r>
            <w:r w:rsidRPr="007D631F">
              <w:rPr>
                <w:sz w:val="24"/>
                <w:szCs w:val="28"/>
              </w:rPr>
              <w:t xml:space="preserve">комплексного </w:t>
            </w:r>
            <w:r w:rsidR="004F467D" w:rsidRPr="007D631F">
              <w:rPr>
                <w:sz w:val="24"/>
                <w:szCs w:val="28"/>
              </w:rPr>
              <w:t xml:space="preserve">проекта </w:t>
            </w:r>
            <w:r w:rsidRPr="007D631F">
              <w:rPr>
                <w:sz w:val="24"/>
                <w:szCs w:val="28"/>
              </w:rPr>
              <w:t>за срок реализации комплексного проекта</w:t>
            </w:r>
            <w:r w:rsidR="004F467D" w:rsidRPr="007D631F">
              <w:rPr>
                <w:sz w:val="24"/>
                <w:szCs w:val="28"/>
              </w:rPr>
              <w:t>),</w:t>
            </w:r>
            <w:r w:rsidRPr="007D631F">
              <w:rPr>
                <w:sz w:val="24"/>
                <w:szCs w:val="28"/>
              </w:rPr>
              <w:t xml:space="preserve"> </w:t>
            </w:r>
            <w:r w:rsidRPr="007D631F">
              <w:rPr>
                <w:sz w:val="24"/>
              </w:rPr>
              <w:t>(в тыс. рублей до третьей значащей цифры после запятой);</w:t>
            </w:r>
          </w:p>
          <w:p w14:paraId="147FA7B6" w14:textId="0BDCABEE" w:rsidR="004F467D" w:rsidRPr="007D631F" w:rsidRDefault="00B520E9" w:rsidP="00B520E9">
            <w:pPr>
              <w:pStyle w:val="a4"/>
              <w:numPr>
                <w:ilvl w:val="0"/>
                <w:numId w:val="33"/>
              </w:numPr>
              <w:tabs>
                <w:tab w:val="left" w:pos="318"/>
              </w:tabs>
              <w:jc w:val="both"/>
              <w:rPr>
                <w:b/>
                <w:sz w:val="24"/>
                <w:szCs w:val="28"/>
              </w:rPr>
            </w:pPr>
            <w:r>
              <w:rPr>
                <w:sz w:val="24"/>
                <w:szCs w:val="28"/>
              </w:rPr>
              <w:t>т</w:t>
            </w:r>
            <w:r w:rsidR="004F467D" w:rsidRPr="007D631F">
              <w:rPr>
                <w:sz w:val="24"/>
                <w:szCs w:val="28"/>
              </w:rPr>
              <w:t>аблица 5 «</w:t>
            </w:r>
            <w:r w:rsidR="0090325B" w:rsidRPr="007D631F">
              <w:rPr>
                <w:sz w:val="24"/>
                <w:szCs w:val="28"/>
              </w:rPr>
              <w:t>Показатели финансовой и социально-экономической эффективности комплексного проекта на конец срока реализации комплексного проекта</w:t>
            </w:r>
            <w:r w:rsidR="004F467D" w:rsidRPr="007D631F">
              <w:rPr>
                <w:sz w:val="24"/>
                <w:szCs w:val="28"/>
              </w:rPr>
              <w:t xml:space="preserve"> в рамках ГП» формы «Паспорт комплексного проекта»,</w:t>
            </w:r>
            <w:r w:rsidR="004D68E5" w:rsidRPr="007D631F">
              <w:rPr>
                <w:sz w:val="24"/>
              </w:rPr>
              <w:t xml:space="preserve"> (в тыс. рублей до третьей значащей цифры после запятой).</w:t>
            </w:r>
          </w:p>
        </w:tc>
      </w:tr>
      <w:tr w:rsidR="004F467D" w:rsidRPr="007D631F" w14:paraId="631AA184" w14:textId="77777777" w:rsidTr="0072572F">
        <w:tc>
          <w:tcPr>
            <w:tcW w:w="840" w:type="dxa"/>
          </w:tcPr>
          <w:p w14:paraId="39ED2680" w14:textId="20929B74" w:rsidR="004F467D" w:rsidRPr="007D631F" w:rsidRDefault="00276CCD" w:rsidP="00257B0F">
            <w:pPr>
              <w:tabs>
                <w:tab w:val="left" w:pos="1134"/>
              </w:tabs>
              <w:contextualSpacing/>
              <w:jc w:val="center"/>
            </w:pPr>
            <w:r>
              <w:t>7</w:t>
            </w:r>
          </w:p>
        </w:tc>
        <w:tc>
          <w:tcPr>
            <w:tcW w:w="2704" w:type="dxa"/>
          </w:tcPr>
          <w:p w14:paraId="59EAD0DE" w14:textId="77777777" w:rsidR="004F467D" w:rsidRPr="00B520E9" w:rsidRDefault="004F467D" w:rsidP="00257B0F">
            <w:pPr>
              <w:tabs>
                <w:tab w:val="left" w:pos="1134"/>
              </w:tabs>
              <w:contextualSpacing/>
              <w:rPr>
                <w:b/>
                <w:sz w:val="24"/>
                <w:szCs w:val="24"/>
              </w:rPr>
            </w:pPr>
            <w:r w:rsidRPr="00B520E9">
              <w:rPr>
                <w:rFonts w:cs="Times New Roman"/>
                <w:b/>
                <w:sz w:val="24"/>
                <w:szCs w:val="28"/>
              </w:rPr>
              <w:t xml:space="preserve">Количество полученных патентов и (или) секретов </w:t>
            </w:r>
            <w:r w:rsidRPr="00B520E9">
              <w:rPr>
                <w:rFonts w:cs="Times New Roman"/>
                <w:b/>
                <w:sz w:val="24"/>
                <w:szCs w:val="28"/>
              </w:rPr>
              <w:lastRenderedPageBreak/>
              <w:t>производства (ноу-хау)</w:t>
            </w:r>
          </w:p>
        </w:tc>
        <w:tc>
          <w:tcPr>
            <w:tcW w:w="6657" w:type="dxa"/>
          </w:tcPr>
          <w:p w14:paraId="4242DB73" w14:textId="7345BAB2" w:rsidR="007D631F" w:rsidRPr="007D631F" w:rsidRDefault="007D631F" w:rsidP="00D86DE6">
            <w:pPr>
              <w:tabs>
                <w:tab w:val="left" w:pos="1134"/>
              </w:tabs>
              <w:contextualSpacing/>
              <w:jc w:val="both"/>
              <w:rPr>
                <w:b/>
                <w:sz w:val="24"/>
              </w:rPr>
            </w:pPr>
            <w:r w:rsidRPr="007D631F">
              <w:rPr>
                <w:b/>
                <w:sz w:val="24"/>
              </w:rPr>
              <w:lastRenderedPageBreak/>
              <w:t xml:space="preserve">Указывается </w:t>
            </w:r>
            <w:r w:rsidRPr="007D631F">
              <w:rPr>
                <w:rFonts w:cs="Times New Roman"/>
                <w:sz w:val="24"/>
                <w:szCs w:val="28"/>
              </w:rPr>
              <w:t xml:space="preserve">количество полученных патентов и (или) секретов производства (ноу-хау), которые планируется получить </w:t>
            </w:r>
            <w:r w:rsidRPr="007D631F">
              <w:rPr>
                <w:rFonts w:cs="Times New Roman"/>
                <w:b/>
                <w:sz w:val="24"/>
                <w:szCs w:val="28"/>
              </w:rPr>
              <w:t>за срок реализации комплексного проекта</w:t>
            </w:r>
          </w:p>
          <w:p w14:paraId="19E9A5D1" w14:textId="77777777" w:rsidR="007D631F" w:rsidRPr="007D631F" w:rsidRDefault="007D631F" w:rsidP="00D86DE6">
            <w:pPr>
              <w:tabs>
                <w:tab w:val="left" w:pos="1134"/>
              </w:tabs>
              <w:contextualSpacing/>
              <w:jc w:val="both"/>
              <w:rPr>
                <w:b/>
                <w:sz w:val="24"/>
              </w:rPr>
            </w:pPr>
          </w:p>
          <w:p w14:paraId="205BC2B8" w14:textId="6FAE581E" w:rsidR="004F467D" w:rsidRPr="007D631F" w:rsidRDefault="004F467D" w:rsidP="00D86DE6">
            <w:pPr>
              <w:tabs>
                <w:tab w:val="left" w:pos="1134"/>
              </w:tabs>
              <w:contextualSpacing/>
              <w:jc w:val="both"/>
              <w:rPr>
                <w:b/>
                <w:sz w:val="24"/>
              </w:rPr>
            </w:pPr>
            <w:r w:rsidRPr="007D631F">
              <w:rPr>
                <w:b/>
                <w:sz w:val="24"/>
              </w:rPr>
              <w:lastRenderedPageBreak/>
              <w:t xml:space="preserve">Где </w:t>
            </w:r>
            <w:r w:rsidR="00B41E20">
              <w:rPr>
                <w:b/>
                <w:sz w:val="24"/>
              </w:rPr>
              <w:t>указывается</w:t>
            </w:r>
            <w:r w:rsidRPr="007D631F">
              <w:rPr>
                <w:b/>
                <w:sz w:val="24"/>
              </w:rPr>
              <w:t>:</w:t>
            </w:r>
          </w:p>
          <w:p w14:paraId="3FCCE2DD" w14:textId="45E2E963" w:rsidR="004F467D" w:rsidRPr="00F04122" w:rsidRDefault="004F467D" w:rsidP="005915B4">
            <w:pPr>
              <w:pStyle w:val="a4"/>
              <w:numPr>
                <w:ilvl w:val="0"/>
                <w:numId w:val="20"/>
              </w:numPr>
              <w:tabs>
                <w:tab w:val="left" w:pos="34"/>
              </w:tabs>
              <w:ind w:left="34" w:firstLine="0"/>
              <w:jc w:val="both"/>
              <w:rPr>
                <w:b/>
                <w:sz w:val="24"/>
                <w:szCs w:val="24"/>
              </w:rPr>
            </w:pPr>
            <w:r w:rsidRPr="00F04122">
              <w:rPr>
                <w:b/>
                <w:sz w:val="24"/>
                <w:szCs w:val="24"/>
              </w:rPr>
              <w:t xml:space="preserve">Заявка на участие в </w:t>
            </w:r>
            <w:r w:rsidR="005915B4" w:rsidRPr="00F04122">
              <w:rPr>
                <w:b/>
                <w:sz w:val="24"/>
                <w:szCs w:val="24"/>
              </w:rPr>
              <w:t>Конкурсе;</w:t>
            </w:r>
          </w:p>
          <w:p w14:paraId="2D20455F" w14:textId="3F8AC2FA" w:rsidR="005915B4" w:rsidRPr="00F04122" w:rsidRDefault="005915B4" w:rsidP="005915B4">
            <w:pPr>
              <w:pStyle w:val="a4"/>
              <w:numPr>
                <w:ilvl w:val="0"/>
                <w:numId w:val="20"/>
              </w:numPr>
              <w:tabs>
                <w:tab w:val="left" w:pos="34"/>
              </w:tabs>
              <w:ind w:left="34" w:firstLine="0"/>
              <w:jc w:val="both"/>
              <w:rPr>
                <w:b/>
                <w:sz w:val="24"/>
                <w:szCs w:val="24"/>
              </w:rPr>
            </w:pPr>
            <w:r w:rsidRPr="00F04122">
              <w:rPr>
                <w:b/>
                <w:sz w:val="24"/>
                <w:szCs w:val="24"/>
              </w:rPr>
              <w:t>Бизнес-план комплексного проекта:</w:t>
            </w:r>
          </w:p>
          <w:p w14:paraId="32281340" w14:textId="38EBAF99" w:rsidR="004F467D" w:rsidRPr="007D631F" w:rsidRDefault="005915B4" w:rsidP="005915B4">
            <w:pPr>
              <w:pStyle w:val="a4"/>
              <w:numPr>
                <w:ilvl w:val="0"/>
                <w:numId w:val="33"/>
              </w:numPr>
              <w:tabs>
                <w:tab w:val="left" w:pos="318"/>
              </w:tabs>
              <w:jc w:val="both"/>
              <w:rPr>
                <w:sz w:val="24"/>
                <w:szCs w:val="24"/>
              </w:rPr>
            </w:pPr>
            <w:r w:rsidRPr="007D631F">
              <w:rPr>
                <w:sz w:val="24"/>
                <w:szCs w:val="24"/>
              </w:rPr>
              <w:t>п</w:t>
            </w:r>
            <w:r w:rsidR="000379A9" w:rsidRPr="007D631F">
              <w:rPr>
                <w:sz w:val="24"/>
                <w:szCs w:val="24"/>
              </w:rPr>
              <w:t>ункт</w:t>
            </w:r>
            <w:r w:rsidR="004F467D" w:rsidRPr="007D631F">
              <w:rPr>
                <w:sz w:val="24"/>
                <w:szCs w:val="24"/>
              </w:rPr>
              <w:t xml:space="preserve"> 6.</w:t>
            </w:r>
            <w:r w:rsidR="00D845D7" w:rsidRPr="00282A2C">
              <w:rPr>
                <w:sz w:val="24"/>
                <w:szCs w:val="24"/>
              </w:rPr>
              <w:t>5</w:t>
            </w:r>
            <w:r w:rsidR="004F467D" w:rsidRPr="007D631F">
              <w:rPr>
                <w:sz w:val="24"/>
                <w:szCs w:val="24"/>
              </w:rPr>
              <w:t xml:space="preserve"> «</w:t>
            </w:r>
            <w:r w:rsidR="0090325B" w:rsidRPr="007D631F">
              <w:rPr>
                <w:sz w:val="24"/>
                <w:szCs w:val="24"/>
              </w:rPr>
              <w:t>Показатели финансовой и социально-экономической эффективности комплексного проекта на конец срока реализации комплексного проекта</w:t>
            </w:r>
            <w:r w:rsidRPr="007D631F">
              <w:rPr>
                <w:sz w:val="24"/>
                <w:szCs w:val="24"/>
              </w:rPr>
              <w:t>»;</w:t>
            </w:r>
          </w:p>
          <w:p w14:paraId="68AC9C5B" w14:textId="2E74CFBC" w:rsidR="004F467D" w:rsidRPr="004207BA" w:rsidRDefault="000379A9" w:rsidP="005915B4">
            <w:pPr>
              <w:pStyle w:val="a4"/>
              <w:numPr>
                <w:ilvl w:val="0"/>
                <w:numId w:val="20"/>
              </w:numPr>
              <w:tabs>
                <w:tab w:val="left" w:pos="34"/>
              </w:tabs>
              <w:ind w:left="34" w:firstLine="0"/>
              <w:jc w:val="both"/>
              <w:rPr>
                <w:b/>
                <w:sz w:val="24"/>
                <w:szCs w:val="24"/>
              </w:rPr>
            </w:pPr>
            <w:r w:rsidRPr="004207BA">
              <w:rPr>
                <w:b/>
                <w:sz w:val="24"/>
                <w:szCs w:val="28"/>
              </w:rPr>
              <w:t xml:space="preserve">Финансовая модель </w:t>
            </w:r>
            <w:r w:rsidR="004F467D" w:rsidRPr="004207BA">
              <w:rPr>
                <w:b/>
                <w:sz w:val="24"/>
                <w:szCs w:val="24"/>
              </w:rPr>
              <w:t>комплексного проекта:</w:t>
            </w:r>
          </w:p>
          <w:p w14:paraId="40F74944" w14:textId="3A966D75" w:rsidR="004F467D" w:rsidRPr="007D631F" w:rsidRDefault="005915B4" w:rsidP="00D86DE6">
            <w:pPr>
              <w:pStyle w:val="a4"/>
              <w:numPr>
                <w:ilvl w:val="0"/>
                <w:numId w:val="30"/>
              </w:numPr>
              <w:tabs>
                <w:tab w:val="left" w:pos="34"/>
              </w:tabs>
              <w:jc w:val="both"/>
              <w:rPr>
                <w:sz w:val="24"/>
                <w:szCs w:val="24"/>
              </w:rPr>
            </w:pPr>
            <w:r w:rsidRPr="007D631F">
              <w:rPr>
                <w:sz w:val="24"/>
                <w:szCs w:val="24"/>
              </w:rPr>
              <w:t>т</w:t>
            </w:r>
            <w:r w:rsidR="004F467D" w:rsidRPr="007D631F">
              <w:rPr>
                <w:sz w:val="24"/>
                <w:szCs w:val="24"/>
              </w:rPr>
              <w:t>аблица 3.1 «План график реализации комплексного проекта, содержащий контрольные события его реализации» формы</w:t>
            </w:r>
            <w:r w:rsidRPr="007D631F">
              <w:rPr>
                <w:sz w:val="24"/>
                <w:szCs w:val="24"/>
              </w:rPr>
              <w:t xml:space="preserve"> «Паспорт комплексного проекта»;</w:t>
            </w:r>
          </w:p>
          <w:p w14:paraId="6ABCABE0" w14:textId="0C6E6C06" w:rsidR="004F467D" w:rsidRPr="007D631F" w:rsidRDefault="005915B4" w:rsidP="005915B4">
            <w:pPr>
              <w:pStyle w:val="a4"/>
              <w:numPr>
                <w:ilvl w:val="0"/>
                <w:numId w:val="30"/>
              </w:numPr>
              <w:tabs>
                <w:tab w:val="left" w:pos="34"/>
              </w:tabs>
              <w:jc w:val="both"/>
              <w:rPr>
                <w:sz w:val="24"/>
                <w:szCs w:val="24"/>
              </w:rPr>
            </w:pPr>
            <w:r w:rsidRPr="007D631F">
              <w:rPr>
                <w:sz w:val="24"/>
                <w:szCs w:val="24"/>
              </w:rPr>
              <w:t>т</w:t>
            </w:r>
            <w:r w:rsidR="004F467D" w:rsidRPr="007D631F">
              <w:rPr>
                <w:sz w:val="24"/>
                <w:szCs w:val="24"/>
              </w:rPr>
              <w:t>аблица 5 «Показатели финансовой и социально-эконмической эффективности комплексного проекта на конец реализации комплексного проекта в рамках ГП»</w:t>
            </w:r>
            <w:r w:rsidRPr="007D631F">
              <w:rPr>
                <w:sz w:val="24"/>
                <w:szCs w:val="24"/>
              </w:rPr>
              <w:t>.</w:t>
            </w:r>
          </w:p>
        </w:tc>
      </w:tr>
      <w:tr w:rsidR="005915B4" w:rsidRPr="007D631F" w14:paraId="380D2BCE" w14:textId="77777777" w:rsidTr="0072572F">
        <w:tc>
          <w:tcPr>
            <w:tcW w:w="840" w:type="dxa"/>
          </w:tcPr>
          <w:p w14:paraId="72749C50" w14:textId="64444A55" w:rsidR="005915B4" w:rsidRPr="007D631F" w:rsidRDefault="00276CCD" w:rsidP="0072572F">
            <w:pPr>
              <w:tabs>
                <w:tab w:val="left" w:pos="1134"/>
              </w:tabs>
              <w:contextualSpacing/>
              <w:jc w:val="center"/>
            </w:pPr>
            <w:r>
              <w:lastRenderedPageBreak/>
              <w:t>8</w:t>
            </w:r>
          </w:p>
        </w:tc>
        <w:tc>
          <w:tcPr>
            <w:tcW w:w="2704" w:type="dxa"/>
          </w:tcPr>
          <w:p w14:paraId="7E9D9435" w14:textId="2262D0B4" w:rsidR="005915B4" w:rsidRPr="00B520E9" w:rsidRDefault="005915B4" w:rsidP="00257B0F">
            <w:pPr>
              <w:tabs>
                <w:tab w:val="left" w:pos="1134"/>
              </w:tabs>
              <w:contextualSpacing/>
              <w:rPr>
                <w:rFonts w:cs="Times New Roman"/>
                <w:b/>
                <w:sz w:val="24"/>
                <w:szCs w:val="28"/>
              </w:rPr>
            </w:pPr>
            <w:r w:rsidRPr="00B520E9">
              <w:rPr>
                <w:b/>
                <w:sz w:val="24"/>
                <w:szCs w:val="28"/>
              </w:rPr>
              <w:t>Наличие успешного опыта реализации подобных комплексных проектов, в том числе по их выводу на плановую окупаемость, обеспечению достижения запланированных показателей экономической эффективности</w:t>
            </w:r>
          </w:p>
        </w:tc>
        <w:tc>
          <w:tcPr>
            <w:tcW w:w="6657" w:type="dxa"/>
          </w:tcPr>
          <w:p w14:paraId="678E2BA0" w14:textId="65FFA29E" w:rsidR="005915B4" w:rsidRPr="007D631F" w:rsidRDefault="005915B4" w:rsidP="005915B4">
            <w:pPr>
              <w:tabs>
                <w:tab w:val="left" w:pos="1134"/>
              </w:tabs>
              <w:contextualSpacing/>
              <w:jc w:val="both"/>
              <w:rPr>
                <w:b/>
                <w:sz w:val="24"/>
              </w:rPr>
            </w:pPr>
            <w:r w:rsidRPr="007D631F">
              <w:rPr>
                <w:b/>
                <w:sz w:val="24"/>
              </w:rPr>
              <w:t xml:space="preserve">В </w:t>
            </w:r>
            <w:r w:rsidR="007D631F" w:rsidRPr="007D631F">
              <w:rPr>
                <w:b/>
                <w:sz w:val="24"/>
              </w:rPr>
              <w:t>заявке приводится «</w:t>
            </w:r>
            <w:r w:rsidR="007D631F" w:rsidRPr="007D631F">
              <w:rPr>
                <w:rFonts w:cs="Times New Roman"/>
                <w:sz w:val="24"/>
                <w:szCs w:val="28"/>
              </w:rPr>
              <w:t>наличие опыта реализации аналогичных комплексных проектов»</w:t>
            </w:r>
            <w:r w:rsidR="007D631F" w:rsidRPr="007D631F">
              <w:rPr>
                <w:b/>
                <w:sz w:val="24"/>
              </w:rPr>
              <w:t xml:space="preserve"> и </w:t>
            </w:r>
            <w:r w:rsidRPr="007D631F">
              <w:rPr>
                <w:b/>
                <w:sz w:val="24"/>
              </w:rPr>
              <w:t xml:space="preserve">финансовой модели </w:t>
            </w:r>
            <w:r w:rsidR="004207BA">
              <w:rPr>
                <w:b/>
                <w:sz w:val="24"/>
              </w:rPr>
              <w:t>ком</w:t>
            </w:r>
            <w:r w:rsidR="00175D47">
              <w:rPr>
                <w:b/>
                <w:sz w:val="24"/>
              </w:rPr>
              <w:t>п</w:t>
            </w:r>
            <w:r w:rsidR="004207BA">
              <w:rPr>
                <w:b/>
                <w:sz w:val="24"/>
              </w:rPr>
              <w:t xml:space="preserve">лексного проекта </w:t>
            </w:r>
            <w:r w:rsidRPr="007D631F">
              <w:rPr>
                <w:b/>
                <w:sz w:val="24"/>
              </w:rPr>
              <w:t xml:space="preserve">приводится </w:t>
            </w:r>
            <w:r w:rsidR="007D631F" w:rsidRPr="007D631F">
              <w:rPr>
                <w:b/>
                <w:sz w:val="24"/>
              </w:rPr>
              <w:t>«</w:t>
            </w:r>
            <w:r w:rsidRPr="007D631F">
              <w:rPr>
                <w:sz w:val="24"/>
                <w:szCs w:val="24"/>
              </w:rPr>
              <w:t xml:space="preserve">Количество реализованных успешных </w:t>
            </w:r>
            <w:r w:rsidR="005512B7">
              <w:rPr>
                <w:sz w:val="24"/>
                <w:szCs w:val="24"/>
              </w:rPr>
              <w:t>комплексных</w:t>
            </w:r>
            <w:r w:rsidRPr="007D631F">
              <w:rPr>
                <w:sz w:val="24"/>
                <w:szCs w:val="24"/>
              </w:rPr>
              <w:t xml:space="preserve"> высокотехнологичных проектов, в том числе по их выводу на плановую окупаемость (за все время)</w:t>
            </w:r>
            <w:r w:rsidR="007D631F" w:rsidRPr="007D631F">
              <w:rPr>
                <w:sz w:val="24"/>
                <w:szCs w:val="24"/>
              </w:rPr>
              <w:t>»</w:t>
            </w:r>
            <w:r w:rsidRPr="007D631F">
              <w:rPr>
                <w:sz w:val="24"/>
                <w:szCs w:val="24"/>
              </w:rPr>
              <w:t xml:space="preserve">, информация о которых </w:t>
            </w:r>
            <w:r w:rsidRPr="007D631F">
              <w:rPr>
                <w:b/>
                <w:sz w:val="24"/>
                <w:szCs w:val="24"/>
              </w:rPr>
              <w:t xml:space="preserve">подтверждается Справкой </w:t>
            </w:r>
            <w:r w:rsidRPr="007D631F">
              <w:rPr>
                <w:b/>
                <w:sz w:val="24"/>
                <w:szCs w:val="28"/>
              </w:rPr>
              <w:t>о наличии успешного опыта реализации подобных комплексных проектов.</w:t>
            </w:r>
          </w:p>
          <w:p w14:paraId="542C7AB8" w14:textId="77777777" w:rsidR="005915B4" w:rsidRPr="007D631F" w:rsidRDefault="005915B4" w:rsidP="005915B4">
            <w:pPr>
              <w:tabs>
                <w:tab w:val="left" w:pos="1134"/>
              </w:tabs>
              <w:contextualSpacing/>
              <w:jc w:val="both"/>
              <w:rPr>
                <w:b/>
                <w:sz w:val="24"/>
              </w:rPr>
            </w:pPr>
          </w:p>
          <w:p w14:paraId="1C599A2D" w14:textId="6951C114" w:rsidR="005915B4" w:rsidRPr="007D631F" w:rsidRDefault="005915B4" w:rsidP="005915B4">
            <w:pPr>
              <w:tabs>
                <w:tab w:val="left" w:pos="1134"/>
              </w:tabs>
              <w:contextualSpacing/>
              <w:jc w:val="both"/>
              <w:rPr>
                <w:b/>
                <w:sz w:val="24"/>
              </w:rPr>
            </w:pPr>
            <w:r w:rsidRPr="007D631F">
              <w:rPr>
                <w:b/>
                <w:sz w:val="24"/>
              </w:rPr>
              <w:t xml:space="preserve">Где </w:t>
            </w:r>
            <w:r w:rsidR="00B41E20">
              <w:rPr>
                <w:b/>
                <w:sz w:val="24"/>
              </w:rPr>
              <w:t>указывается</w:t>
            </w:r>
            <w:r w:rsidRPr="007D631F">
              <w:rPr>
                <w:b/>
                <w:sz w:val="24"/>
              </w:rPr>
              <w:t>:</w:t>
            </w:r>
          </w:p>
          <w:p w14:paraId="06654C22" w14:textId="6DF5DA6D" w:rsidR="005915B4" w:rsidRPr="007D631F" w:rsidRDefault="005915B4" w:rsidP="005915B4">
            <w:pPr>
              <w:pStyle w:val="a4"/>
              <w:numPr>
                <w:ilvl w:val="0"/>
                <w:numId w:val="20"/>
              </w:numPr>
              <w:tabs>
                <w:tab w:val="left" w:pos="34"/>
              </w:tabs>
              <w:ind w:left="34" w:firstLine="0"/>
              <w:jc w:val="both"/>
              <w:rPr>
                <w:sz w:val="22"/>
              </w:rPr>
            </w:pPr>
            <w:r w:rsidRPr="004207BA">
              <w:rPr>
                <w:b/>
                <w:sz w:val="24"/>
                <w:szCs w:val="28"/>
              </w:rPr>
              <w:t>Справка</w:t>
            </w:r>
            <w:r w:rsidRPr="007D631F">
              <w:rPr>
                <w:sz w:val="24"/>
                <w:szCs w:val="28"/>
              </w:rPr>
              <w:t xml:space="preserve"> </w:t>
            </w:r>
            <w:r w:rsidRPr="004207BA">
              <w:rPr>
                <w:b/>
                <w:sz w:val="24"/>
                <w:szCs w:val="28"/>
              </w:rPr>
              <w:t>о наличии успешного опыта реализации подобных комплексных проектов,</w:t>
            </w:r>
            <w:r w:rsidRPr="007D631F">
              <w:rPr>
                <w:sz w:val="24"/>
                <w:szCs w:val="28"/>
              </w:rPr>
              <w:t xml:space="preserve"> </w:t>
            </w:r>
            <w:r w:rsidRPr="007D631F">
              <w:rPr>
                <w:sz w:val="24"/>
                <w:szCs w:val="28"/>
              </w:rPr>
              <w:br/>
              <w:t>в том числе по их выводу на плановую окупаемость, обеспечению достижения запланированных показателей экономической эффективности, подписанная руководителем организации</w:t>
            </w:r>
            <w:r w:rsidR="00175D47">
              <w:rPr>
                <w:sz w:val="24"/>
                <w:szCs w:val="28"/>
              </w:rPr>
              <w:t xml:space="preserve"> (необ</w:t>
            </w:r>
            <w:r w:rsidR="0000248B">
              <w:rPr>
                <w:sz w:val="24"/>
                <w:szCs w:val="28"/>
              </w:rPr>
              <w:t>х</w:t>
            </w:r>
            <w:r w:rsidR="00175D47">
              <w:rPr>
                <w:sz w:val="24"/>
                <w:szCs w:val="28"/>
              </w:rPr>
              <w:t>одимо привести показатели</w:t>
            </w:r>
            <w:r w:rsidR="0000248B">
              <w:rPr>
                <w:sz w:val="24"/>
                <w:szCs w:val="28"/>
              </w:rPr>
              <w:t xml:space="preserve"> по выручке, подтверждающие вывод на плановую окупаемость)</w:t>
            </w:r>
            <w:r w:rsidRPr="007D631F">
              <w:rPr>
                <w:sz w:val="24"/>
                <w:szCs w:val="28"/>
              </w:rPr>
              <w:t>;</w:t>
            </w:r>
          </w:p>
          <w:p w14:paraId="56D3AF2B" w14:textId="77777777" w:rsidR="007D631F" w:rsidRPr="004207BA" w:rsidRDefault="007D631F" w:rsidP="007D631F">
            <w:pPr>
              <w:pStyle w:val="a4"/>
              <w:numPr>
                <w:ilvl w:val="0"/>
                <w:numId w:val="20"/>
              </w:numPr>
              <w:tabs>
                <w:tab w:val="left" w:pos="34"/>
              </w:tabs>
              <w:ind w:left="34" w:firstLine="0"/>
              <w:jc w:val="both"/>
              <w:rPr>
                <w:b/>
                <w:sz w:val="24"/>
                <w:szCs w:val="24"/>
              </w:rPr>
            </w:pPr>
            <w:r w:rsidRPr="004207BA">
              <w:rPr>
                <w:b/>
                <w:sz w:val="24"/>
                <w:szCs w:val="24"/>
              </w:rPr>
              <w:t>Заявка на участие в Конкурсе;</w:t>
            </w:r>
          </w:p>
          <w:p w14:paraId="56EF145B" w14:textId="0D62EA14" w:rsidR="005915B4" w:rsidRPr="004207BA" w:rsidRDefault="005915B4" w:rsidP="005915B4">
            <w:pPr>
              <w:pStyle w:val="a4"/>
              <w:numPr>
                <w:ilvl w:val="0"/>
                <w:numId w:val="20"/>
              </w:numPr>
              <w:tabs>
                <w:tab w:val="left" w:pos="34"/>
              </w:tabs>
              <w:ind w:left="34" w:firstLine="0"/>
              <w:jc w:val="both"/>
              <w:rPr>
                <w:b/>
                <w:sz w:val="24"/>
              </w:rPr>
            </w:pPr>
            <w:r w:rsidRPr="004207BA">
              <w:rPr>
                <w:b/>
                <w:sz w:val="24"/>
              </w:rPr>
              <w:t>Бизнес-план комплексного проекта:</w:t>
            </w:r>
          </w:p>
          <w:p w14:paraId="466FF3AB" w14:textId="1B9D2A8F" w:rsidR="005915B4" w:rsidRPr="007D631F" w:rsidRDefault="005915B4" w:rsidP="005915B4">
            <w:pPr>
              <w:pStyle w:val="a4"/>
              <w:numPr>
                <w:ilvl w:val="0"/>
                <w:numId w:val="30"/>
              </w:numPr>
              <w:tabs>
                <w:tab w:val="left" w:pos="34"/>
              </w:tabs>
              <w:jc w:val="both"/>
              <w:rPr>
                <w:rFonts w:cs="Times New Roman"/>
                <w:b/>
                <w:sz w:val="24"/>
              </w:rPr>
            </w:pPr>
            <w:r w:rsidRPr="007D631F">
              <w:rPr>
                <w:sz w:val="24"/>
                <w:szCs w:val="24"/>
              </w:rPr>
              <w:t>пункт</w:t>
            </w:r>
            <w:r w:rsidRPr="007D631F">
              <w:rPr>
                <w:sz w:val="24"/>
              </w:rPr>
              <w:t xml:space="preserve"> </w:t>
            </w:r>
            <w:r w:rsidR="00303BE7">
              <w:rPr>
                <w:rFonts w:cs="Times New Roman"/>
                <w:sz w:val="24"/>
              </w:rPr>
              <w:t>2.6</w:t>
            </w:r>
            <w:r w:rsidRPr="007D631F">
              <w:rPr>
                <w:rFonts w:cs="Times New Roman"/>
                <w:sz w:val="24"/>
              </w:rPr>
              <w:t xml:space="preserve"> «Наличие успешного опыта реализации подобных комплексных проектов»;</w:t>
            </w:r>
          </w:p>
          <w:p w14:paraId="646DB239" w14:textId="77777777" w:rsidR="005915B4" w:rsidRPr="004207BA" w:rsidRDefault="005915B4" w:rsidP="005915B4">
            <w:pPr>
              <w:pStyle w:val="a4"/>
              <w:numPr>
                <w:ilvl w:val="0"/>
                <w:numId w:val="20"/>
              </w:numPr>
              <w:tabs>
                <w:tab w:val="left" w:pos="34"/>
              </w:tabs>
              <w:ind w:left="34" w:firstLine="0"/>
              <w:jc w:val="both"/>
              <w:rPr>
                <w:b/>
                <w:sz w:val="24"/>
              </w:rPr>
            </w:pPr>
            <w:r w:rsidRPr="004207BA">
              <w:rPr>
                <w:b/>
                <w:sz w:val="24"/>
                <w:szCs w:val="28"/>
              </w:rPr>
              <w:t>Финансовая</w:t>
            </w:r>
            <w:r w:rsidRPr="004207BA">
              <w:rPr>
                <w:b/>
                <w:sz w:val="24"/>
              </w:rPr>
              <w:t xml:space="preserve"> модель комплексного проекта:</w:t>
            </w:r>
          </w:p>
          <w:p w14:paraId="40411511" w14:textId="3D5245ED" w:rsidR="005915B4" w:rsidRPr="007D631F" w:rsidRDefault="005915B4" w:rsidP="005915B4">
            <w:pPr>
              <w:pStyle w:val="a4"/>
              <w:numPr>
                <w:ilvl w:val="0"/>
                <w:numId w:val="30"/>
              </w:numPr>
              <w:tabs>
                <w:tab w:val="left" w:pos="34"/>
              </w:tabs>
              <w:jc w:val="both"/>
              <w:rPr>
                <w:sz w:val="24"/>
                <w:szCs w:val="24"/>
              </w:rPr>
            </w:pPr>
            <w:r w:rsidRPr="007D631F">
              <w:rPr>
                <w:sz w:val="24"/>
                <w:szCs w:val="24"/>
              </w:rPr>
              <w:t xml:space="preserve">таблица 1.5 формы «Показатели юридического лица, реализующего комплексный проект на дату подачи заявки» формы «Карточка юридического лица» показатель – «Количество реализованных успешных </w:t>
            </w:r>
            <w:r w:rsidR="005512B7">
              <w:rPr>
                <w:sz w:val="24"/>
                <w:szCs w:val="24"/>
              </w:rPr>
              <w:t>комплексных</w:t>
            </w:r>
            <w:r w:rsidRPr="007D631F">
              <w:rPr>
                <w:sz w:val="24"/>
                <w:szCs w:val="24"/>
              </w:rPr>
              <w:t xml:space="preserve"> высокотехнологичных проектов, в том числе по их выводу на плановую окупаемость (за все время)»;</w:t>
            </w:r>
          </w:p>
          <w:p w14:paraId="7E4BABDD" w14:textId="7B8E1301" w:rsidR="005915B4" w:rsidRPr="007D631F" w:rsidRDefault="005915B4" w:rsidP="005915B4">
            <w:pPr>
              <w:tabs>
                <w:tab w:val="left" w:pos="34"/>
              </w:tabs>
              <w:ind w:left="394"/>
              <w:jc w:val="both"/>
              <w:rPr>
                <w:sz w:val="24"/>
              </w:rPr>
            </w:pPr>
          </w:p>
        </w:tc>
      </w:tr>
    </w:tbl>
    <w:p w14:paraId="0FB3296F" w14:textId="77777777" w:rsidR="004F467D" w:rsidRPr="007D631F" w:rsidRDefault="004F467D" w:rsidP="004F467D">
      <w:pPr>
        <w:tabs>
          <w:tab w:val="left" w:pos="1134"/>
        </w:tabs>
        <w:spacing w:after="0" w:line="240" w:lineRule="auto"/>
        <w:contextualSpacing/>
        <w:jc w:val="right"/>
      </w:pPr>
    </w:p>
    <w:p w14:paraId="6749510D" w14:textId="3C7CD362" w:rsidR="004F467D" w:rsidRPr="007D631F" w:rsidRDefault="004F467D" w:rsidP="004F467D">
      <w:pPr>
        <w:tabs>
          <w:tab w:val="left" w:pos="1134"/>
        </w:tabs>
        <w:spacing w:after="0" w:line="240" w:lineRule="auto"/>
        <w:ind w:firstLine="709"/>
        <w:contextualSpacing/>
        <w:jc w:val="both"/>
        <w:rPr>
          <w:i/>
        </w:rPr>
      </w:pPr>
      <w:r w:rsidRPr="007D631F">
        <w:rPr>
          <w:i/>
        </w:rPr>
        <w:t>Примечание: состав показателей в таблице 2.1 «Задачи реализации комплексного проекта» формы «Паспорт комплексного проекта» финансовой модели комплексного проекта определяется организацией заявителем самостоятельно. Значения показателей не должны допускать двойного толкования по отношению к показателям, приведенным в заявке на участие в конкурсе, биз</w:t>
      </w:r>
      <w:r w:rsidR="00641048">
        <w:rPr>
          <w:i/>
        </w:rPr>
        <w:t>нес-</w:t>
      </w:r>
      <w:r w:rsidR="00641048">
        <w:rPr>
          <w:i/>
        </w:rPr>
        <w:lastRenderedPageBreak/>
        <w:t>плане комплексного проекта,</w:t>
      </w:r>
      <w:r w:rsidRPr="007D631F">
        <w:rPr>
          <w:i/>
        </w:rPr>
        <w:t xml:space="preserve"> формам финансовой модели комплексного проекта</w:t>
      </w:r>
      <w:r w:rsidR="00641048">
        <w:rPr>
          <w:i/>
        </w:rPr>
        <w:t xml:space="preserve"> и другим прилагаемым документам</w:t>
      </w:r>
      <w:r w:rsidRPr="007D631F">
        <w:rPr>
          <w:i/>
        </w:rPr>
        <w:t>.</w:t>
      </w:r>
    </w:p>
    <w:p w14:paraId="02B755BD" w14:textId="77777777" w:rsidR="00395E79" w:rsidRPr="007D631F" w:rsidRDefault="00395E79" w:rsidP="002B6B4E">
      <w:pPr>
        <w:tabs>
          <w:tab w:val="left" w:pos="1134"/>
        </w:tabs>
        <w:rPr>
          <w:rFonts w:eastAsia="Times New Roman" w:cs="Times New Roman"/>
          <w:b/>
          <w:szCs w:val="28"/>
        </w:rPr>
      </w:pPr>
      <w:r w:rsidRPr="007D631F">
        <w:rPr>
          <w:b/>
          <w:szCs w:val="28"/>
        </w:rPr>
        <w:br w:type="page"/>
      </w:r>
    </w:p>
    <w:p w14:paraId="4E60EA5B" w14:textId="77777777" w:rsidR="003421FC" w:rsidRPr="007D631F" w:rsidRDefault="003421FC" w:rsidP="002B6B4E">
      <w:pPr>
        <w:pStyle w:val="a7"/>
        <w:numPr>
          <w:ilvl w:val="0"/>
          <w:numId w:val="7"/>
        </w:numPr>
        <w:tabs>
          <w:tab w:val="left" w:pos="426"/>
          <w:tab w:val="left" w:pos="1134"/>
        </w:tabs>
        <w:ind w:left="0" w:firstLine="0"/>
        <w:contextualSpacing/>
        <w:jc w:val="center"/>
        <w:rPr>
          <w:b/>
          <w:szCs w:val="28"/>
        </w:rPr>
      </w:pPr>
      <w:r w:rsidRPr="007D631F">
        <w:rPr>
          <w:b/>
          <w:szCs w:val="28"/>
        </w:rPr>
        <w:lastRenderedPageBreak/>
        <w:t xml:space="preserve">Порядок заполнения заголовочной части формы </w:t>
      </w:r>
      <w:r w:rsidR="002D53BB" w:rsidRPr="007D631F">
        <w:rPr>
          <w:b/>
          <w:szCs w:val="28"/>
        </w:rPr>
        <w:t>«</w:t>
      </w:r>
      <w:r w:rsidR="00043F51" w:rsidRPr="007D631F">
        <w:rPr>
          <w:b/>
        </w:rPr>
        <w:t xml:space="preserve">Карточка </w:t>
      </w:r>
      <w:r w:rsidR="00467FC7" w:rsidRPr="007D631F">
        <w:rPr>
          <w:b/>
        </w:rPr>
        <w:br/>
      </w:r>
      <w:r w:rsidR="00043F51" w:rsidRPr="007D631F">
        <w:rPr>
          <w:b/>
        </w:rPr>
        <w:t>юридического лица</w:t>
      </w:r>
      <w:r w:rsidR="002D53BB" w:rsidRPr="007D631F">
        <w:rPr>
          <w:b/>
          <w:szCs w:val="28"/>
        </w:rPr>
        <w:t>»</w:t>
      </w:r>
      <w:r w:rsidRPr="007D631F">
        <w:rPr>
          <w:b/>
          <w:szCs w:val="28"/>
        </w:rPr>
        <w:t xml:space="preserve"> </w:t>
      </w:r>
    </w:p>
    <w:p w14:paraId="770B95D3" w14:textId="77777777" w:rsidR="001D006D" w:rsidRPr="007D631F" w:rsidRDefault="001D006D" w:rsidP="002B6B4E">
      <w:pPr>
        <w:pStyle w:val="a7"/>
        <w:tabs>
          <w:tab w:val="left" w:pos="1134"/>
        </w:tabs>
        <w:ind w:left="1429" w:firstLine="0"/>
        <w:contextualSpacing/>
        <w:rPr>
          <w:b/>
          <w:szCs w:val="28"/>
        </w:rPr>
      </w:pPr>
    </w:p>
    <w:p w14:paraId="127FBEA9" w14:textId="77777777" w:rsidR="003421FC" w:rsidRPr="007D631F" w:rsidRDefault="003421FC"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заголовочной части формы указыва</w:t>
      </w:r>
      <w:r w:rsidR="00CA4ABB" w:rsidRPr="007D631F">
        <w:rPr>
          <w:szCs w:val="28"/>
        </w:rPr>
        <w:t>ется наименование комплексного проекта.</w:t>
      </w:r>
    </w:p>
    <w:p w14:paraId="49C20860" w14:textId="7B1A5408" w:rsidR="003421FC" w:rsidRPr="00303BE7" w:rsidRDefault="00CA4ABB" w:rsidP="00303BE7">
      <w:pPr>
        <w:numPr>
          <w:ilvl w:val="0"/>
          <w:numId w:val="1"/>
        </w:numPr>
        <w:tabs>
          <w:tab w:val="left" w:pos="568"/>
        </w:tabs>
        <w:autoSpaceDE w:val="0"/>
        <w:autoSpaceDN w:val="0"/>
        <w:adjustRightInd w:val="0"/>
        <w:spacing w:after="0" w:line="240" w:lineRule="auto"/>
        <w:ind w:left="0" w:firstLine="709"/>
        <w:contextualSpacing/>
        <w:jc w:val="both"/>
        <w:rPr>
          <w:szCs w:val="28"/>
        </w:rPr>
      </w:pPr>
      <w:r w:rsidRPr="007D631F">
        <w:rPr>
          <w:szCs w:val="28"/>
        </w:rPr>
        <w:t xml:space="preserve">Шифр комплексного проекта не заполняется организацией, а присваивается конкурсной комиссией по проведению </w:t>
      </w:r>
      <w:r w:rsidR="00A1174D">
        <w:rPr>
          <w:szCs w:val="28"/>
        </w:rPr>
        <w:t>Конкурса</w:t>
      </w:r>
      <w:r w:rsidRPr="007D631F">
        <w:rPr>
          <w:szCs w:val="28"/>
        </w:rPr>
        <w:t xml:space="preserve"> на право получения из федерального бюджета субсидий российскими организациями </w:t>
      </w:r>
      <w:r w:rsidR="00303BE7" w:rsidRPr="00303BE7">
        <w:rPr>
          <w:szCs w:val="28"/>
        </w:rPr>
        <w:t>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r w:rsidRPr="00303BE7">
        <w:rPr>
          <w:szCs w:val="28"/>
        </w:rPr>
        <w:t xml:space="preserve"> в рамках государственной программы Российской Федерации </w:t>
      </w:r>
      <w:r w:rsidR="002D53BB" w:rsidRPr="00303BE7">
        <w:rPr>
          <w:szCs w:val="28"/>
        </w:rPr>
        <w:t>«</w:t>
      </w:r>
      <w:r w:rsidRPr="00303BE7">
        <w:rPr>
          <w:szCs w:val="28"/>
        </w:rPr>
        <w:t>Развитие электронной и радиоэлектронной промышленности на 2013–2025 годы</w:t>
      </w:r>
      <w:r w:rsidR="002D53BB" w:rsidRPr="00303BE7">
        <w:rPr>
          <w:szCs w:val="28"/>
        </w:rPr>
        <w:t>»</w:t>
      </w:r>
      <w:r w:rsidRPr="00303BE7">
        <w:rPr>
          <w:szCs w:val="28"/>
        </w:rPr>
        <w:t xml:space="preserve"> </w:t>
      </w:r>
    </w:p>
    <w:p w14:paraId="33C82072" w14:textId="77777777" w:rsidR="00043F51" w:rsidRPr="007D631F" w:rsidRDefault="00043F51" w:rsidP="002B6B4E">
      <w:pPr>
        <w:pStyle w:val="ConsPlusTitle"/>
        <w:tabs>
          <w:tab w:val="left" w:pos="1134"/>
        </w:tabs>
        <w:ind w:firstLine="709"/>
        <w:contextualSpacing/>
        <w:jc w:val="center"/>
        <w:rPr>
          <w:rFonts w:ascii="Times New Roman" w:hAnsi="Times New Roman" w:cs="Times New Roman"/>
          <w:sz w:val="28"/>
          <w:szCs w:val="28"/>
        </w:rPr>
      </w:pPr>
    </w:p>
    <w:p w14:paraId="1F917987" w14:textId="77777777" w:rsidR="00043F51" w:rsidRPr="007D631F" w:rsidRDefault="00043F51" w:rsidP="002B6B4E">
      <w:pPr>
        <w:pStyle w:val="ConsPlusTitle"/>
        <w:tabs>
          <w:tab w:val="left" w:pos="1134"/>
        </w:tabs>
        <w:ind w:firstLine="709"/>
        <w:contextualSpacing/>
        <w:jc w:val="center"/>
        <w:rPr>
          <w:rFonts w:ascii="Times New Roman" w:hAnsi="Times New Roman" w:cs="Times New Roman"/>
          <w:sz w:val="28"/>
          <w:szCs w:val="28"/>
        </w:rPr>
      </w:pPr>
    </w:p>
    <w:p w14:paraId="2AEFE7CB" w14:textId="77777777" w:rsidR="003421FC" w:rsidRPr="007D631F" w:rsidRDefault="003421FC" w:rsidP="002B6B4E">
      <w:pPr>
        <w:pStyle w:val="ConsPlusTitle"/>
        <w:tabs>
          <w:tab w:val="left" w:pos="1134"/>
        </w:tabs>
        <w:contextualSpacing/>
        <w:jc w:val="center"/>
        <w:rPr>
          <w:rFonts w:ascii="Times New Roman" w:hAnsi="Times New Roman" w:cs="Times New Roman"/>
          <w:sz w:val="28"/>
          <w:szCs w:val="28"/>
        </w:rPr>
      </w:pPr>
      <w:r w:rsidRPr="007D631F">
        <w:rPr>
          <w:rFonts w:ascii="Times New Roman" w:hAnsi="Times New Roman" w:cs="Times New Roman"/>
          <w:sz w:val="28"/>
          <w:szCs w:val="28"/>
          <w:lang w:val="en-US"/>
        </w:rPr>
        <w:t>II</w:t>
      </w:r>
      <w:r w:rsidRPr="007D631F">
        <w:rPr>
          <w:rFonts w:ascii="Times New Roman" w:hAnsi="Times New Roman" w:cs="Times New Roman"/>
          <w:sz w:val="28"/>
          <w:szCs w:val="28"/>
        </w:rPr>
        <w:t xml:space="preserve">. Порядок заполнения </w:t>
      </w:r>
      <w:r w:rsidR="00043F51" w:rsidRPr="007D631F">
        <w:rPr>
          <w:rFonts w:ascii="Times New Roman" w:hAnsi="Times New Roman" w:cs="Times New Roman"/>
          <w:sz w:val="28"/>
          <w:szCs w:val="28"/>
        </w:rPr>
        <w:t>таблицы 1.1</w:t>
      </w:r>
      <w:r w:rsidRPr="007D631F">
        <w:rPr>
          <w:rFonts w:ascii="Times New Roman" w:hAnsi="Times New Roman" w:cs="Times New Roman"/>
          <w:sz w:val="28"/>
          <w:szCs w:val="28"/>
        </w:rPr>
        <w:t xml:space="preserve"> </w:t>
      </w:r>
      <w:r w:rsidR="002D53BB" w:rsidRPr="007D631F">
        <w:rPr>
          <w:rFonts w:ascii="Times New Roman" w:hAnsi="Times New Roman" w:cs="Times New Roman"/>
          <w:sz w:val="28"/>
          <w:szCs w:val="28"/>
        </w:rPr>
        <w:t>«</w:t>
      </w:r>
      <w:r w:rsidR="00043F51" w:rsidRPr="007D631F">
        <w:rPr>
          <w:rFonts w:ascii="Times New Roman" w:hAnsi="Times New Roman" w:cs="Times New Roman"/>
          <w:sz w:val="28"/>
          <w:szCs w:val="28"/>
        </w:rPr>
        <w:t>Юридическое лицо, реализующее комплексный проект (головной исполнитель комплексного проекта)</w:t>
      </w:r>
      <w:r w:rsidR="002D53BB" w:rsidRPr="007D631F">
        <w:rPr>
          <w:rFonts w:ascii="Times New Roman" w:hAnsi="Times New Roman" w:cs="Times New Roman"/>
          <w:sz w:val="28"/>
          <w:szCs w:val="28"/>
        </w:rPr>
        <w:t>»</w:t>
      </w:r>
      <w:r w:rsidR="00E94D72" w:rsidRPr="007D631F">
        <w:t xml:space="preserve"> </w:t>
      </w:r>
      <w:r w:rsidR="00E94D72" w:rsidRPr="007D631F">
        <w:rPr>
          <w:rFonts w:ascii="Times New Roman" w:hAnsi="Times New Roman" w:cs="Times New Roman"/>
          <w:sz w:val="28"/>
          <w:szCs w:val="28"/>
        </w:rPr>
        <w:t xml:space="preserve">формы </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Карточка юридического лица</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 xml:space="preserve"> </w:t>
      </w:r>
    </w:p>
    <w:p w14:paraId="509C0F9E" w14:textId="77777777" w:rsidR="00E94D72" w:rsidRPr="007D631F" w:rsidRDefault="00E94D72" w:rsidP="002B6B4E">
      <w:pPr>
        <w:pStyle w:val="ConsPlusTitle"/>
        <w:tabs>
          <w:tab w:val="left" w:pos="1134"/>
        </w:tabs>
        <w:ind w:firstLine="709"/>
        <w:contextualSpacing/>
        <w:jc w:val="center"/>
        <w:rPr>
          <w:rFonts w:ascii="Times New Roman" w:hAnsi="Times New Roman" w:cs="Times New Roman"/>
          <w:sz w:val="28"/>
          <w:szCs w:val="28"/>
        </w:rPr>
      </w:pPr>
    </w:p>
    <w:p w14:paraId="0E0FF512" w14:textId="77777777" w:rsidR="003421FC" w:rsidRPr="007D631F" w:rsidRDefault="00043F51"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таблице 1.1 </w:t>
      </w:r>
      <w:r w:rsidR="002B6B4E" w:rsidRPr="007D631F">
        <w:rPr>
          <w:szCs w:val="28"/>
        </w:rPr>
        <w:t>указываются</w:t>
      </w:r>
      <w:r w:rsidRPr="007D631F">
        <w:rPr>
          <w:szCs w:val="28"/>
        </w:rPr>
        <w:t xml:space="preserve"> данные по юридическому лицу, являющегося головным исполнителем комплексного проекта</w:t>
      </w:r>
      <w:r w:rsidR="003421FC" w:rsidRPr="007D631F">
        <w:rPr>
          <w:szCs w:val="28"/>
        </w:rPr>
        <w:t>:</w:t>
      </w:r>
    </w:p>
    <w:p w14:paraId="153970C2" w14:textId="77777777" w:rsidR="003421FC"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организационно-правовая форма;</w:t>
      </w:r>
    </w:p>
    <w:p w14:paraId="57A78550"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полное наименование организации;</w:t>
      </w:r>
    </w:p>
    <w:p w14:paraId="50B228CD"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сокращенное наименование организации;</w:t>
      </w:r>
    </w:p>
    <w:p w14:paraId="5DD41909"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дата образования организации;</w:t>
      </w:r>
    </w:p>
    <w:p w14:paraId="2CD162EF"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почтовый адрес организации;</w:t>
      </w:r>
    </w:p>
    <w:p w14:paraId="77CD3D8B"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город организации;</w:t>
      </w:r>
    </w:p>
    <w:p w14:paraId="17BEEBB8"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контактные телефоны организации;</w:t>
      </w:r>
    </w:p>
    <w:p w14:paraId="1265ACD1"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proofErr w:type="gramStart"/>
      <w:r w:rsidRPr="007D631F">
        <w:rPr>
          <w:szCs w:val="28"/>
          <w:lang w:val="en-US"/>
        </w:rPr>
        <w:t>e</w:t>
      </w:r>
      <w:r w:rsidRPr="007D631F">
        <w:rPr>
          <w:szCs w:val="28"/>
        </w:rPr>
        <w:t>-</w:t>
      </w:r>
      <w:proofErr w:type="spellStart"/>
      <w:r w:rsidRPr="007D631F">
        <w:rPr>
          <w:szCs w:val="28"/>
        </w:rPr>
        <w:t>mail</w:t>
      </w:r>
      <w:proofErr w:type="spellEnd"/>
      <w:proofErr w:type="gramEnd"/>
      <w:r w:rsidRPr="007D631F">
        <w:rPr>
          <w:szCs w:val="28"/>
        </w:rPr>
        <w:t xml:space="preserve"> организации;</w:t>
      </w:r>
    </w:p>
    <w:p w14:paraId="61A37F87"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руководитель (должность, Ф.И.О.);</w:t>
      </w:r>
    </w:p>
    <w:p w14:paraId="58604152"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контактный телефон, e-</w:t>
      </w:r>
      <w:proofErr w:type="spellStart"/>
      <w:r w:rsidRPr="007D631F">
        <w:rPr>
          <w:szCs w:val="28"/>
        </w:rPr>
        <w:t>mail</w:t>
      </w:r>
      <w:proofErr w:type="spellEnd"/>
      <w:r w:rsidRPr="007D631F">
        <w:rPr>
          <w:szCs w:val="28"/>
        </w:rPr>
        <w:t>;</w:t>
      </w:r>
    </w:p>
    <w:p w14:paraId="7FB6DA7A"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специализация деятельности организации;</w:t>
      </w:r>
    </w:p>
    <w:p w14:paraId="24E8658B"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ОКПО;</w:t>
      </w:r>
    </w:p>
    <w:p w14:paraId="028C5CA4"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ОКВЭД;</w:t>
      </w:r>
    </w:p>
    <w:p w14:paraId="5DCABC91" w14:textId="77777777" w:rsidR="00043F51" w:rsidRPr="007D631F" w:rsidRDefault="00043F5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ОГРН.</w:t>
      </w:r>
    </w:p>
    <w:p w14:paraId="45B10156" w14:textId="77777777" w:rsidR="00F7560B" w:rsidRPr="007D631F" w:rsidRDefault="00F7560B" w:rsidP="002B6B4E">
      <w:pPr>
        <w:tabs>
          <w:tab w:val="left" w:pos="1134"/>
        </w:tabs>
        <w:autoSpaceDE w:val="0"/>
        <w:autoSpaceDN w:val="0"/>
        <w:adjustRightInd w:val="0"/>
        <w:spacing w:after="0" w:line="240" w:lineRule="auto"/>
        <w:ind w:firstLine="709"/>
        <w:contextualSpacing/>
        <w:jc w:val="both"/>
        <w:rPr>
          <w:szCs w:val="28"/>
        </w:rPr>
      </w:pPr>
    </w:p>
    <w:p w14:paraId="328D17FC" w14:textId="77777777" w:rsidR="00467FC7" w:rsidRPr="007D631F" w:rsidRDefault="00467FC7" w:rsidP="002B6B4E">
      <w:pPr>
        <w:tabs>
          <w:tab w:val="left" w:pos="1134"/>
        </w:tabs>
        <w:autoSpaceDE w:val="0"/>
        <w:autoSpaceDN w:val="0"/>
        <w:adjustRightInd w:val="0"/>
        <w:spacing w:after="0" w:line="240" w:lineRule="auto"/>
        <w:ind w:firstLine="709"/>
        <w:contextualSpacing/>
        <w:jc w:val="both"/>
        <w:rPr>
          <w:szCs w:val="28"/>
        </w:rPr>
      </w:pPr>
    </w:p>
    <w:p w14:paraId="69DDECEB" w14:textId="77777777" w:rsidR="00B54CE9" w:rsidRPr="007D631F" w:rsidRDefault="00B54CE9" w:rsidP="002B6B4E">
      <w:pPr>
        <w:pStyle w:val="ConsPlusTitle"/>
        <w:tabs>
          <w:tab w:val="left" w:pos="1134"/>
        </w:tabs>
        <w:contextualSpacing/>
        <w:jc w:val="center"/>
        <w:rPr>
          <w:rFonts w:ascii="Times New Roman" w:hAnsi="Times New Roman" w:cs="Times New Roman"/>
          <w:sz w:val="28"/>
          <w:szCs w:val="28"/>
        </w:rPr>
      </w:pPr>
      <w:r w:rsidRPr="007D631F">
        <w:rPr>
          <w:rFonts w:ascii="Times New Roman" w:hAnsi="Times New Roman" w:cs="Times New Roman"/>
          <w:sz w:val="28"/>
          <w:szCs w:val="28"/>
          <w:lang w:val="en-US"/>
        </w:rPr>
        <w:t>I</w:t>
      </w:r>
      <w:r w:rsidR="00787FE7" w:rsidRPr="007D631F">
        <w:rPr>
          <w:rFonts w:ascii="Times New Roman" w:hAnsi="Times New Roman" w:cs="Times New Roman"/>
          <w:sz w:val="28"/>
          <w:szCs w:val="28"/>
          <w:lang w:val="en-US"/>
        </w:rPr>
        <w:t>I</w:t>
      </w:r>
      <w:r w:rsidRPr="007D631F">
        <w:rPr>
          <w:rFonts w:ascii="Times New Roman" w:hAnsi="Times New Roman" w:cs="Times New Roman"/>
          <w:sz w:val="28"/>
          <w:szCs w:val="28"/>
          <w:lang w:val="en-US"/>
        </w:rPr>
        <w:t>I</w:t>
      </w:r>
      <w:r w:rsidRPr="007D631F">
        <w:rPr>
          <w:rFonts w:ascii="Times New Roman" w:hAnsi="Times New Roman" w:cs="Times New Roman"/>
          <w:sz w:val="28"/>
          <w:szCs w:val="28"/>
        </w:rPr>
        <w:t xml:space="preserve">. Порядок заполнения таблицы 1.2 </w:t>
      </w:r>
      <w:r w:rsidR="00F71DF8" w:rsidRPr="007D631F">
        <w:rPr>
          <w:rFonts w:ascii="Times New Roman" w:hAnsi="Times New Roman" w:cs="Times New Roman"/>
          <w:sz w:val="28"/>
          <w:szCs w:val="28"/>
        </w:rPr>
        <w:t xml:space="preserve">формы </w:t>
      </w:r>
      <w:r w:rsidR="002D53BB" w:rsidRPr="007D631F">
        <w:rPr>
          <w:rFonts w:ascii="Times New Roman" w:hAnsi="Times New Roman" w:cs="Times New Roman"/>
          <w:sz w:val="28"/>
          <w:szCs w:val="28"/>
        </w:rPr>
        <w:t>«</w:t>
      </w:r>
      <w:r w:rsidRPr="007D631F">
        <w:rPr>
          <w:rFonts w:ascii="Times New Roman" w:hAnsi="Times New Roman" w:cs="Times New Roman"/>
          <w:sz w:val="28"/>
          <w:szCs w:val="28"/>
        </w:rPr>
        <w:t>Акционеры (учредители) юридического лица, реализующего комплексный проект, владеющие пакетом акций более 5%</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 xml:space="preserve"> формы </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Карточка юридического лица</w:t>
      </w:r>
      <w:r w:rsidR="002D53BB" w:rsidRPr="007D631F">
        <w:rPr>
          <w:rFonts w:ascii="Times New Roman" w:hAnsi="Times New Roman" w:cs="Times New Roman"/>
          <w:sz w:val="28"/>
          <w:szCs w:val="28"/>
        </w:rPr>
        <w:t>»</w:t>
      </w:r>
    </w:p>
    <w:p w14:paraId="01D6F36D" w14:textId="77777777" w:rsidR="00B54CE9" w:rsidRPr="007D631F" w:rsidRDefault="00B54CE9" w:rsidP="002B6B4E">
      <w:pPr>
        <w:pStyle w:val="ConsPlusTitle"/>
        <w:tabs>
          <w:tab w:val="left" w:pos="1134"/>
        </w:tabs>
        <w:ind w:firstLine="709"/>
        <w:contextualSpacing/>
        <w:jc w:val="center"/>
        <w:rPr>
          <w:rFonts w:ascii="Times New Roman" w:hAnsi="Times New Roman" w:cs="Times New Roman"/>
          <w:sz w:val="28"/>
          <w:szCs w:val="28"/>
        </w:rPr>
      </w:pPr>
    </w:p>
    <w:p w14:paraId="2E456056" w14:textId="77777777" w:rsidR="00B54CE9" w:rsidRPr="007D631F" w:rsidRDefault="002B6B4E"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rFonts w:eastAsia="Calibri" w:cs="Times New Roman"/>
          <w:szCs w:val="28"/>
        </w:rPr>
        <w:t xml:space="preserve">В таблице 1.2 указываются </w:t>
      </w:r>
      <w:r w:rsidR="00B54CE9" w:rsidRPr="007D631F">
        <w:rPr>
          <w:szCs w:val="28"/>
        </w:rPr>
        <w:t xml:space="preserve">данные по </w:t>
      </w:r>
      <w:r w:rsidRPr="007D631F">
        <w:rPr>
          <w:szCs w:val="28"/>
        </w:rPr>
        <w:t>а</w:t>
      </w:r>
      <w:r w:rsidR="00B54CE9" w:rsidRPr="007D631F">
        <w:rPr>
          <w:szCs w:val="28"/>
        </w:rPr>
        <w:t xml:space="preserve">кционерам (учредителям) юридического лица, реализующего комплексный проект, владеющие пакетом акций </w:t>
      </w:r>
      <w:r w:rsidRPr="007D631F">
        <w:rPr>
          <w:szCs w:val="28"/>
        </w:rPr>
        <w:t xml:space="preserve">(долей в уставном капитале) </w:t>
      </w:r>
      <w:r w:rsidR="00B54CE9" w:rsidRPr="007D631F">
        <w:rPr>
          <w:szCs w:val="28"/>
        </w:rPr>
        <w:t xml:space="preserve">более 5 %. </w:t>
      </w:r>
    </w:p>
    <w:p w14:paraId="368D7E84" w14:textId="77777777" w:rsidR="00B54CE9" w:rsidRPr="007D631F" w:rsidRDefault="00B54CE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lastRenderedPageBreak/>
        <w:t>В графе 1 таблицы 1.2 указывается организационно</w:t>
      </w:r>
      <w:r w:rsidR="008F74A3" w:rsidRPr="007D631F">
        <w:rPr>
          <w:szCs w:val="28"/>
        </w:rPr>
        <w:t>-</w:t>
      </w:r>
      <w:r w:rsidR="00F37DBB" w:rsidRPr="007D631F">
        <w:rPr>
          <w:szCs w:val="28"/>
        </w:rPr>
        <w:t>правовая форма юридических</w:t>
      </w:r>
      <w:r w:rsidRPr="007D631F">
        <w:rPr>
          <w:szCs w:val="28"/>
        </w:rPr>
        <w:t xml:space="preserve"> лиц, владеющ</w:t>
      </w:r>
      <w:r w:rsidR="00F37DBB" w:rsidRPr="007D631F">
        <w:rPr>
          <w:szCs w:val="28"/>
        </w:rPr>
        <w:t>их</w:t>
      </w:r>
      <w:r w:rsidRPr="007D631F">
        <w:rPr>
          <w:szCs w:val="28"/>
        </w:rPr>
        <w:t xml:space="preserve"> пакетом акций более 5%</w:t>
      </w:r>
      <w:r w:rsidR="00F37DBB" w:rsidRPr="007D631F">
        <w:rPr>
          <w:szCs w:val="28"/>
        </w:rPr>
        <w:t xml:space="preserve"> (долей в уставном капитале) юридического лица, реализующего комплексный проект</w:t>
      </w:r>
      <w:r w:rsidRPr="007D631F">
        <w:rPr>
          <w:szCs w:val="28"/>
        </w:rPr>
        <w:t>. В случае если учредителем (акционером) юридического лица, реализующего комплексный проект, владеющим пакетом акций более 5%</w:t>
      </w:r>
      <w:r w:rsidR="002B6B4E" w:rsidRPr="007D631F">
        <w:rPr>
          <w:szCs w:val="28"/>
        </w:rPr>
        <w:t xml:space="preserve"> (долей в уставном капитале)</w:t>
      </w:r>
      <w:r w:rsidRPr="007D631F">
        <w:rPr>
          <w:szCs w:val="28"/>
        </w:rPr>
        <w:t xml:space="preserve">, является физическое лицо, то в графе 1 указывается </w:t>
      </w:r>
      <w:r w:rsidR="002D53BB" w:rsidRPr="007D631F">
        <w:rPr>
          <w:szCs w:val="28"/>
        </w:rPr>
        <w:t>«</w:t>
      </w:r>
      <w:r w:rsidRPr="007D631F">
        <w:rPr>
          <w:szCs w:val="28"/>
        </w:rPr>
        <w:t>Физическое лицо</w:t>
      </w:r>
      <w:r w:rsidR="002D53BB" w:rsidRPr="007D631F">
        <w:rPr>
          <w:szCs w:val="28"/>
        </w:rPr>
        <w:t>»</w:t>
      </w:r>
      <w:r w:rsidRPr="007D631F">
        <w:rPr>
          <w:szCs w:val="28"/>
        </w:rPr>
        <w:t>, а в графе 2 указывается фамилия, имя, отчество.</w:t>
      </w:r>
    </w:p>
    <w:p w14:paraId="6D3B4C11" w14:textId="77777777" w:rsidR="00B54CE9" w:rsidRPr="007D631F" w:rsidRDefault="00B54CE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графе 2 таблицы 1.2 указывается полное наименование акционера (учредителя) юридического лица, реализующего комплексный проект, владеющего пакетом акций более 5%</w:t>
      </w:r>
      <w:r w:rsidR="00F37DBB" w:rsidRPr="007D631F">
        <w:rPr>
          <w:szCs w:val="28"/>
        </w:rPr>
        <w:t xml:space="preserve"> (долей в уставном капитале)</w:t>
      </w:r>
      <w:r w:rsidRPr="007D631F">
        <w:rPr>
          <w:szCs w:val="28"/>
        </w:rPr>
        <w:t xml:space="preserve">. </w:t>
      </w:r>
    </w:p>
    <w:p w14:paraId="16E21845" w14:textId="77777777" w:rsidR="00B54CE9" w:rsidRPr="007D631F" w:rsidRDefault="00B54CE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графе 3 таблиц</w:t>
      </w:r>
      <w:r w:rsidR="00F7560B" w:rsidRPr="007D631F">
        <w:rPr>
          <w:szCs w:val="28"/>
        </w:rPr>
        <w:t>е</w:t>
      </w:r>
      <w:r w:rsidRPr="007D631F">
        <w:rPr>
          <w:szCs w:val="28"/>
        </w:rPr>
        <w:t xml:space="preserve"> 1.2 указывается доля в уставном капитале (%).</w:t>
      </w:r>
    </w:p>
    <w:p w14:paraId="7AC9DEB6" w14:textId="77777777" w:rsidR="00F7560B" w:rsidRPr="007D631F" w:rsidRDefault="00F7560B" w:rsidP="002B6B4E">
      <w:pPr>
        <w:tabs>
          <w:tab w:val="left" w:pos="1134"/>
        </w:tabs>
        <w:autoSpaceDE w:val="0"/>
        <w:autoSpaceDN w:val="0"/>
        <w:adjustRightInd w:val="0"/>
        <w:spacing w:after="0" w:line="240" w:lineRule="auto"/>
        <w:ind w:firstLine="709"/>
        <w:contextualSpacing/>
        <w:jc w:val="both"/>
        <w:rPr>
          <w:szCs w:val="28"/>
        </w:rPr>
      </w:pPr>
    </w:p>
    <w:p w14:paraId="2D71EF8B" w14:textId="77777777" w:rsidR="002B6B4E" w:rsidRPr="007D631F" w:rsidRDefault="002B6B4E" w:rsidP="002B6B4E">
      <w:pPr>
        <w:tabs>
          <w:tab w:val="left" w:pos="1134"/>
        </w:tabs>
        <w:autoSpaceDE w:val="0"/>
        <w:autoSpaceDN w:val="0"/>
        <w:adjustRightInd w:val="0"/>
        <w:spacing w:after="0" w:line="240" w:lineRule="auto"/>
        <w:ind w:firstLine="709"/>
        <w:contextualSpacing/>
        <w:jc w:val="both"/>
        <w:rPr>
          <w:szCs w:val="28"/>
        </w:rPr>
      </w:pPr>
    </w:p>
    <w:p w14:paraId="06FF720E" w14:textId="77777777" w:rsidR="00F7560B" w:rsidRPr="007D631F" w:rsidRDefault="00787FE7" w:rsidP="002B6B4E">
      <w:pPr>
        <w:pStyle w:val="ConsPlusTitle"/>
        <w:tabs>
          <w:tab w:val="left" w:pos="1134"/>
        </w:tabs>
        <w:contextualSpacing/>
        <w:jc w:val="center"/>
        <w:rPr>
          <w:rFonts w:ascii="Times New Roman" w:hAnsi="Times New Roman" w:cs="Times New Roman"/>
          <w:sz w:val="28"/>
          <w:szCs w:val="28"/>
        </w:rPr>
      </w:pPr>
      <w:r w:rsidRPr="007D631F">
        <w:rPr>
          <w:rFonts w:ascii="Times New Roman" w:hAnsi="Times New Roman" w:cs="Times New Roman"/>
          <w:sz w:val="28"/>
          <w:szCs w:val="28"/>
          <w:lang w:val="en-US"/>
        </w:rPr>
        <w:t>IV</w:t>
      </w:r>
      <w:r w:rsidR="00F7560B" w:rsidRPr="007D631F">
        <w:rPr>
          <w:rFonts w:ascii="Times New Roman" w:hAnsi="Times New Roman" w:cs="Times New Roman"/>
          <w:sz w:val="28"/>
          <w:szCs w:val="28"/>
        </w:rPr>
        <w:t xml:space="preserve">. Порядок заполнения таблицы 1.3 </w:t>
      </w:r>
      <w:r w:rsidR="002D53BB" w:rsidRPr="007D631F">
        <w:rPr>
          <w:rFonts w:ascii="Times New Roman" w:hAnsi="Times New Roman" w:cs="Times New Roman"/>
          <w:sz w:val="28"/>
          <w:szCs w:val="28"/>
        </w:rPr>
        <w:t>«</w:t>
      </w:r>
      <w:r w:rsidR="00F7560B" w:rsidRPr="007D631F">
        <w:rPr>
          <w:rFonts w:ascii="Times New Roman" w:hAnsi="Times New Roman" w:cs="Times New Roman"/>
          <w:sz w:val="28"/>
          <w:szCs w:val="28"/>
        </w:rPr>
        <w:t>Ключевые руководители юридического лица, непосредственно реализующего комплексный проект, за последние 5 лет</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 xml:space="preserve"> формы </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Карточка юридического лица</w:t>
      </w:r>
      <w:r w:rsidR="002D53BB" w:rsidRPr="007D631F">
        <w:rPr>
          <w:rFonts w:ascii="Times New Roman" w:hAnsi="Times New Roman" w:cs="Times New Roman"/>
          <w:sz w:val="28"/>
          <w:szCs w:val="28"/>
        </w:rPr>
        <w:t>»</w:t>
      </w:r>
    </w:p>
    <w:p w14:paraId="10C72C4D" w14:textId="77777777" w:rsidR="00787FE7" w:rsidRPr="007D631F" w:rsidRDefault="00787FE7" w:rsidP="002B6B4E">
      <w:pPr>
        <w:pStyle w:val="ConsPlusTitle"/>
        <w:tabs>
          <w:tab w:val="left" w:pos="1134"/>
        </w:tabs>
        <w:ind w:firstLine="709"/>
        <w:contextualSpacing/>
        <w:jc w:val="center"/>
        <w:rPr>
          <w:rFonts w:ascii="Times New Roman" w:hAnsi="Times New Roman" w:cs="Times New Roman"/>
          <w:sz w:val="28"/>
          <w:szCs w:val="28"/>
        </w:rPr>
      </w:pPr>
    </w:p>
    <w:p w14:paraId="43FB35B4" w14:textId="77777777" w:rsidR="00F71DF8" w:rsidRPr="007D631F" w:rsidRDefault="00D9335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таблице 1.3 указываются </w:t>
      </w:r>
      <w:r w:rsidR="00F71DF8" w:rsidRPr="007D631F">
        <w:rPr>
          <w:szCs w:val="28"/>
        </w:rPr>
        <w:t>данные по ключевым руководителям юридического лица, непосредственно реализующего комплек</w:t>
      </w:r>
      <w:r w:rsidR="00FC3BF9" w:rsidRPr="007D631F">
        <w:rPr>
          <w:szCs w:val="28"/>
        </w:rPr>
        <w:t>сный проект, за последние 5 лет. Необходимо в том числе привести данные по лицам, которые будут непосредственно руководить реализацией комплексного проекта.</w:t>
      </w:r>
    </w:p>
    <w:p w14:paraId="174808EB" w14:textId="77777777" w:rsidR="00F71DF8"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 таблицы 1.3 формы указывается </w:t>
      </w:r>
      <w:r w:rsidR="00FC3BF9" w:rsidRPr="007D631F">
        <w:rPr>
          <w:szCs w:val="28"/>
        </w:rPr>
        <w:t>ф</w:t>
      </w:r>
      <w:r w:rsidRPr="007D631F">
        <w:rPr>
          <w:szCs w:val="28"/>
        </w:rPr>
        <w:t xml:space="preserve">амилия, </w:t>
      </w:r>
      <w:r w:rsidR="00FC3BF9" w:rsidRPr="007D631F">
        <w:rPr>
          <w:szCs w:val="28"/>
        </w:rPr>
        <w:t>и</w:t>
      </w:r>
      <w:r w:rsidRPr="007D631F">
        <w:rPr>
          <w:szCs w:val="28"/>
        </w:rPr>
        <w:t>мя</w:t>
      </w:r>
      <w:r w:rsidR="00FC3BF9" w:rsidRPr="007D631F">
        <w:rPr>
          <w:szCs w:val="28"/>
        </w:rPr>
        <w:t xml:space="preserve"> и</w:t>
      </w:r>
      <w:r w:rsidRPr="007D631F">
        <w:rPr>
          <w:szCs w:val="28"/>
        </w:rPr>
        <w:t xml:space="preserve"> </w:t>
      </w:r>
      <w:r w:rsidR="00FC3BF9" w:rsidRPr="007D631F">
        <w:rPr>
          <w:szCs w:val="28"/>
        </w:rPr>
        <w:t>о</w:t>
      </w:r>
      <w:r w:rsidRPr="007D631F">
        <w:rPr>
          <w:szCs w:val="28"/>
        </w:rPr>
        <w:t>тчество должностного лица.</w:t>
      </w:r>
    </w:p>
    <w:p w14:paraId="418AE0A2" w14:textId="77777777" w:rsidR="00F71DF8"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графе 2 таблицы 1.3 формы указывается должность ключевых руководителей юридического лица, непосредственно реализующего (планирующего реализовывать) комплексный проект, за последние 5 лет.</w:t>
      </w:r>
    </w:p>
    <w:p w14:paraId="07D888B6" w14:textId="77777777" w:rsidR="00F71DF8"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3 таблицы 1.3 формы указывается информация об образовании (специализация, </w:t>
      </w:r>
      <w:r w:rsidR="00F860B5" w:rsidRPr="007D631F">
        <w:rPr>
          <w:szCs w:val="28"/>
        </w:rPr>
        <w:t xml:space="preserve">научная </w:t>
      </w:r>
      <w:r w:rsidRPr="007D631F">
        <w:rPr>
          <w:szCs w:val="28"/>
        </w:rPr>
        <w:t>степень).</w:t>
      </w:r>
    </w:p>
    <w:p w14:paraId="19016A23" w14:textId="08786F16" w:rsidR="00F71DF8"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4 таблицы 1.3 формы указывается опыт реализации успешных </w:t>
      </w:r>
      <w:r w:rsidR="005512B7">
        <w:rPr>
          <w:szCs w:val="28"/>
        </w:rPr>
        <w:t>комплексных</w:t>
      </w:r>
      <w:r w:rsidRPr="007D631F">
        <w:rPr>
          <w:szCs w:val="28"/>
        </w:rPr>
        <w:t xml:space="preserve"> проектов (с указанием наименований проектов).</w:t>
      </w:r>
    </w:p>
    <w:p w14:paraId="66518725" w14:textId="77777777" w:rsidR="00BC2AA9" w:rsidRPr="007D631F" w:rsidRDefault="00BC2AA9" w:rsidP="002B6B4E">
      <w:pPr>
        <w:tabs>
          <w:tab w:val="left" w:pos="1134"/>
        </w:tabs>
        <w:autoSpaceDE w:val="0"/>
        <w:autoSpaceDN w:val="0"/>
        <w:adjustRightInd w:val="0"/>
        <w:spacing w:after="0" w:line="240" w:lineRule="auto"/>
        <w:ind w:firstLine="709"/>
        <w:contextualSpacing/>
        <w:jc w:val="both"/>
        <w:rPr>
          <w:szCs w:val="28"/>
        </w:rPr>
      </w:pPr>
    </w:p>
    <w:p w14:paraId="60BA8CC0" w14:textId="77777777" w:rsidR="00467FC7" w:rsidRPr="007D631F" w:rsidRDefault="00467FC7" w:rsidP="002B6B4E">
      <w:pPr>
        <w:tabs>
          <w:tab w:val="left" w:pos="1134"/>
        </w:tabs>
        <w:autoSpaceDE w:val="0"/>
        <w:autoSpaceDN w:val="0"/>
        <w:adjustRightInd w:val="0"/>
        <w:spacing w:after="0" w:line="240" w:lineRule="auto"/>
        <w:ind w:firstLine="709"/>
        <w:contextualSpacing/>
        <w:jc w:val="both"/>
        <w:rPr>
          <w:szCs w:val="28"/>
        </w:rPr>
      </w:pPr>
    </w:p>
    <w:p w14:paraId="6FB69AAF" w14:textId="77777777" w:rsidR="00F71DF8" w:rsidRPr="007D631F" w:rsidRDefault="00787FE7" w:rsidP="002B6B4E">
      <w:pPr>
        <w:pStyle w:val="ConsPlusTitle"/>
        <w:tabs>
          <w:tab w:val="left" w:pos="1134"/>
        </w:tabs>
        <w:contextualSpacing/>
        <w:jc w:val="center"/>
        <w:rPr>
          <w:rFonts w:ascii="Times New Roman" w:hAnsi="Times New Roman" w:cs="Times New Roman"/>
          <w:sz w:val="28"/>
          <w:szCs w:val="28"/>
        </w:rPr>
      </w:pPr>
      <w:r w:rsidRPr="007D631F">
        <w:rPr>
          <w:rFonts w:ascii="Times New Roman" w:hAnsi="Times New Roman" w:cs="Times New Roman"/>
          <w:sz w:val="28"/>
          <w:szCs w:val="28"/>
          <w:lang w:val="en-US"/>
        </w:rPr>
        <w:t>V</w:t>
      </w:r>
      <w:r w:rsidR="00F71DF8" w:rsidRPr="007D631F">
        <w:rPr>
          <w:rFonts w:ascii="Times New Roman" w:hAnsi="Times New Roman" w:cs="Times New Roman"/>
          <w:sz w:val="28"/>
          <w:szCs w:val="28"/>
        </w:rPr>
        <w:t xml:space="preserve">. Порядок заполнения таблицы 1.4 формы </w:t>
      </w:r>
      <w:r w:rsidR="002D53BB" w:rsidRPr="007D631F">
        <w:rPr>
          <w:rFonts w:ascii="Times New Roman" w:hAnsi="Times New Roman" w:cs="Times New Roman"/>
          <w:sz w:val="28"/>
          <w:szCs w:val="28"/>
        </w:rPr>
        <w:t>«</w:t>
      </w:r>
      <w:r w:rsidR="00F71DF8" w:rsidRPr="007D631F">
        <w:rPr>
          <w:rFonts w:ascii="Times New Roman" w:hAnsi="Times New Roman" w:cs="Times New Roman"/>
          <w:sz w:val="28"/>
          <w:szCs w:val="28"/>
        </w:rPr>
        <w:t>Показатели юридического лица, реализующего комплексный проект за 2013-2015 года</w:t>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 xml:space="preserve"> формы </w:t>
      </w:r>
      <w:r w:rsidR="00CB7D50" w:rsidRPr="007D631F">
        <w:rPr>
          <w:rFonts w:ascii="Times New Roman" w:hAnsi="Times New Roman" w:cs="Times New Roman"/>
          <w:sz w:val="28"/>
          <w:szCs w:val="28"/>
        </w:rPr>
        <w:br/>
      </w:r>
      <w:r w:rsidR="002D53BB" w:rsidRPr="007D631F">
        <w:rPr>
          <w:rFonts w:ascii="Times New Roman" w:hAnsi="Times New Roman" w:cs="Times New Roman"/>
          <w:sz w:val="28"/>
          <w:szCs w:val="28"/>
        </w:rPr>
        <w:t>«</w:t>
      </w:r>
      <w:r w:rsidR="00E94D72" w:rsidRPr="007D631F">
        <w:rPr>
          <w:rFonts w:ascii="Times New Roman" w:hAnsi="Times New Roman" w:cs="Times New Roman"/>
          <w:sz w:val="28"/>
          <w:szCs w:val="28"/>
        </w:rPr>
        <w:t>Карточка юридического лица</w:t>
      </w:r>
      <w:r w:rsidR="002D53BB" w:rsidRPr="007D631F">
        <w:rPr>
          <w:rFonts w:ascii="Times New Roman" w:hAnsi="Times New Roman" w:cs="Times New Roman"/>
          <w:sz w:val="28"/>
          <w:szCs w:val="28"/>
        </w:rPr>
        <w:t>»</w:t>
      </w:r>
    </w:p>
    <w:p w14:paraId="4B590BDB" w14:textId="77777777" w:rsidR="00BC2AA9" w:rsidRPr="007D631F" w:rsidRDefault="00BC2AA9" w:rsidP="002B6B4E">
      <w:pPr>
        <w:tabs>
          <w:tab w:val="left" w:pos="1134"/>
        </w:tabs>
        <w:autoSpaceDE w:val="0"/>
        <w:autoSpaceDN w:val="0"/>
        <w:adjustRightInd w:val="0"/>
        <w:spacing w:after="0" w:line="240" w:lineRule="auto"/>
        <w:ind w:firstLine="709"/>
        <w:contextualSpacing/>
        <w:jc w:val="both"/>
        <w:rPr>
          <w:szCs w:val="28"/>
        </w:rPr>
      </w:pPr>
    </w:p>
    <w:p w14:paraId="3228BA22" w14:textId="77777777" w:rsidR="00F71DF8" w:rsidRPr="007D631F" w:rsidRDefault="00F860B5"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таблице 1.4 указываются </w:t>
      </w:r>
      <w:r w:rsidR="00F71DF8" w:rsidRPr="007D631F">
        <w:rPr>
          <w:szCs w:val="28"/>
        </w:rPr>
        <w:t>финансовые показатели юридического лица, реализующего комплексный проект</w:t>
      </w:r>
      <w:r w:rsidR="00CB7D50" w:rsidRPr="007D631F">
        <w:rPr>
          <w:szCs w:val="28"/>
        </w:rPr>
        <w:t>,</w:t>
      </w:r>
      <w:r w:rsidR="00F71DF8" w:rsidRPr="007D631F">
        <w:rPr>
          <w:szCs w:val="28"/>
        </w:rPr>
        <w:t xml:space="preserve"> </w:t>
      </w:r>
      <w:r w:rsidR="005F5494" w:rsidRPr="007D631F">
        <w:rPr>
          <w:szCs w:val="28"/>
        </w:rPr>
        <w:t>за предыдущие отчетные годы</w:t>
      </w:r>
      <w:r w:rsidR="00F71DF8" w:rsidRPr="007D631F">
        <w:rPr>
          <w:szCs w:val="28"/>
        </w:rPr>
        <w:t xml:space="preserve"> в разрезе</w:t>
      </w:r>
      <w:r w:rsidR="00C61B6D" w:rsidRPr="007D631F">
        <w:rPr>
          <w:szCs w:val="28"/>
        </w:rPr>
        <w:t xml:space="preserve"> следующих</w:t>
      </w:r>
      <w:r w:rsidR="00F71DF8" w:rsidRPr="007D631F">
        <w:rPr>
          <w:szCs w:val="28"/>
        </w:rPr>
        <w:t xml:space="preserve"> показателей:</w:t>
      </w:r>
    </w:p>
    <w:p w14:paraId="5F798191"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в</w:t>
      </w:r>
      <w:r w:rsidR="00F71DF8" w:rsidRPr="007D631F">
        <w:rPr>
          <w:szCs w:val="28"/>
        </w:rPr>
        <w:t>аловая выручка;</w:t>
      </w:r>
    </w:p>
    <w:p w14:paraId="536C8200"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w:t>
      </w:r>
      <w:r w:rsidR="00F71DF8" w:rsidRPr="007D631F">
        <w:rPr>
          <w:szCs w:val="28"/>
        </w:rPr>
        <w:t>истая прибыль до вычета расходов на выплату процентов, налогов и начисленной амортизации (EBITDA);</w:t>
      </w:r>
    </w:p>
    <w:p w14:paraId="04C40A2D"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w:t>
      </w:r>
      <w:r w:rsidR="00F71DF8" w:rsidRPr="007D631F">
        <w:rPr>
          <w:szCs w:val="28"/>
        </w:rPr>
        <w:t>истая прибыль (убыток);</w:t>
      </w:r>
    </w:p>
    <w:p w14:paraId="6FC72175"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w:t>
      </w:r>
      <w:r w:rsidR="00F71DF8" w:rsidRPr="007D631F">
        <w:rPr>
          <w:szCs w:val="28"/>
        </w:rPr>
        <w:t>истый долг;</w:t>
      </w:r>
    </w:p>
    <w:p w14:paraId="455B7FC9"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а</w:t>
      </w:r>
      <w:r w:rsidR="00F71DF8" w:rsidRPr="007D631F">
        <w:rPr>
          <w:szCs w:val="28"/>
        </w:rPr>
        <w:t>ктивы (</w:t>
      </w:r>
      <w:proofErr w:type="spellStart"/>
      <w:r w:rsidR="00F71DF8" w:rsidRPr="007D631F">
        <w:rPr>
          <w:szCs w:val="28"/>
        </w:rPr>
        <w:t>внеоборотные</w:t>
      </w:r>
      <w:proofErr w:type="spellEnd"/>
      <w:r w:rsidR="00F71DF8" w:rsidRPr="007D631F">
        <w:rPr>
          <w:szCs w:val="28"/>
        </w:rPr>
        <w:t xml:space="preserve"> активы и чистые активы);</w:t>
      </w:r>
    </w:p>
    <w:p w14:paraId="62422CA4"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lastRenderedPageBreak/>
        <w:t>л</w:t>
      </w:r>
      <w:r w:rsidR="00F71DF8" w:rsidRPr="007D631F">
        <w:rPr>
          <w:szCs w:val="28"/>
        </w:rPr>
        <w:t>иквидность (собственный капитал в обороте и собственный денежный поток);</w:t>
      </w:r>
    </w:p>
    <w:p w14:paraId="1FB77BA1"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w:t>
      </w:r>
      <w:r w:rsidR="00F71DF8" w:rsidRPr="007D631F">
        <w:rPr>
          <w:szCs w:val="28"/>
        </w:rPr>
        <w:t>ентабельность (рентабельность по EBITDA (EBITDA</w:t>
      </w:r>
      <w:r w:rsidR="005F5494" w:rsidRPr="007D631F">
        <w:rPr>
          <w:szCs w:val="28"/>
        </w:rPr>
        <w:t>/</w:t>
      </w:r>
      <w:r w:rsidR="00F71DF8" w:rsidRPr="007D631F">
        <w:rPr>
          <w:szCs w:val="28"/>
        </w:rPr>
        <w:t>Выручка); рентабельности активов (ROA); рентабельность собственного капитала (ROE));</w:t>
      </w:r>
    </w:p>
    <w:p w14:paraId="5D0E801E"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ф</w:t>
      </w:r>
      <w:r w:rsidR="00F71DF8" w:rsidRPr="007D631F">
        <w:rPr>
          <w:szCs w:val="28"/>
        </w:rPr>
        <w:t xml:space="preserve">инансовая устойчивость (собственный капитал / Активы; заемный капитал / Активы; кредиты банков / Собственный капитал; проценты к уплате / EBITDA). </w:t>
      </w:r>
    </w:p>
    <w:p w14:paraId="1055D452" w14:textId="77777777" w:rsidR="00F71DF8" w:rsidRPr="007D631F" w:rsidRDefault="00CB7D50"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w:t>
      </w:r>
      <w:r w:rsidR="00F71DF8" w:rsidRPr="007D631F">
        <w:rPr>
          <w:szCs w:val="28"/>
        </w:rPr>
        <w:t xml:space="preserve">ри заполнении показателя </w:t>
      </w:r>
      <w:r w:rsidR="002D53BB" w:rsidRPr="007D631F">
        <w:rPr>
          <w:szCs w:val="28"/>
        </w:rPr>
        <w:t>«</w:t>
      </w:r>
      <w:r w:rsidR="00F71DF8" w:rsidRPr="007D631F">
        <w:rPr>
          <w:szCs w:val="28"/>
        </w:rPr>
        <w:t>Выручка</w:t>
      </w:r>
      <w:r w:rsidR="002D53BB" w:rsidRPr="007D631F">
        <w:rPr>
          <w:szCs w:val="28"/>
        </w:rPr>
        <w:t>»</w:t>
      </w:r>
      <w:r w:rsidR="00F71DF8" w:rsidRPr="007D631F">
        <w:rPr>
          <w:szCs w:val="28"/>
        </w:rPr>
        <w:t xml:space="preserve"> указывается выручка от реализации товаров, выполнения работ, оказания услуг за минусом налога на добавленную стоимость, акцизов, отражаемая в форме </w:t>
      </w:r>
      <w:r w:rsidR="002D53BB" w:rsidRPr="007D631F">
        <w:rPr>
          <w:szCs w:val="28"/>
        </w:rPr>
        <w:t>«</w:t>
      </w:r>
      <w:r w:rsidR="00F71DF8" w:rsidRPr="007D631F">
        <w:rPr>
          <w:szCs w:val="28"/>
        </w:rPr>
        <w:t>Отчет о прибылях и убытках</w:t>
      </w:r>
      <w:r w:rsidR="002D53BB" w:rsidRPr="007D631F">
        <w:rPr>
          <w:szCs w:val="28"/>
        </w:rPr>
        <w:t>»</w:t>
      </w:r>
      <w:r w:rsidR="00F71DF8" w:rsidRPr="007D631F">
        <w:rPr>
          <w:szCs w:val="28"/>
        </w:rPr>
        <w:t>, утвержденного приказом Минфина России от 02.07.2010 № 66н.</w:t>
      </w:r>
    </w:p>
    <w:p w14:paraId="47BF03F6" w14:textId="77777777" w:rsidR="00F71DF8"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3 </w:t>
      </w:r>
      <w:r w:rsidR="0030733E" w:rsidRPr="007D631F">
        <w:rPr>
          <w:szCs w:val="28"/>
        </w:rPr>
        <w:t>таблицы</w:t>
      </w:r>
      <w:r w:rsidRPr="007D631F">
        <w:rPr>
          <w:szCs w:val="28"/>
        </w:rPr>
        <w:t xml:space="preserve"> 1</w:t>
      </w:r>
      <w:r w:rsidR="0030733E" w:rsidRPr="007D631F">
        <w:rPr>
          <w:szCs w:val="28"/>
        </w:rPr>
        <w:t>.</w:t>
      </w:r>
      <w:r w:rsidRPr="007D631F">
        <w:rPr>
          <w:szCs w:val="28"/>
        </w:rPr>
        <w:t xml:space="preserve">4 формы </w:t>
      </w:r>
      <w:r w:rsidR="005F5494" w:rsidRPr="007D631F">
        <w:rPr>
          <w:szCs w:val="28"/>
        </w:rPr>
        <w:t>указываются значения</w:t>
      </w:r>
      <w:r w:rsidRPr="007D631F">
        <w:rPr>
          <w:szCs w:val="28"/>
        </w:rPr>
        <w:t xml:space="preserve"> показателей</w:t>
      </w:r>
      <w:r w:rsidRPr="007D631F">
        <w:rPr>
          <w:szCs w:val="28"/>
        </w:rPr>
        <w:br/>
        <w:t xml:space="preserve">за </w:t>
      </w:r>
      <w:r w:rsidR="0030733E" w:rsidRPr="007D631F">
        <w:rPr>
          <w:szCs w:val="28"/>
        </w:rPr>
        <w:t>2013</w:t>
      </w:r>
      <w:r w:rsidRPr="007D631F">
        <w:rPr>
          <w:szCs w:val="28"/>
        </w:rPr>
        <w:t xml:space="preserve"> год.</w:t>
      </w:r>
    </w:p>
    <w:p w14:paraId="0607DAB9" w14:textId="77777777" w:rsidR="0030733E"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4 </w:t>
      </w:r>
      <w:r w:rsidR="0030733E" w:rsidRPr="007D631F">
        <w:rPr>
          <w:szCs w:val="28"/>
        </w:rPr>
        <w:t xml:space="preserve">таблицы 1.4 формы </w:t>
      </w:r>
      <w:r w:rsidR="005F5494" w:rsidRPr="007D631F">
        <w:rPr>
          <w:szCs w:val="28"/>
        </w:rPr>
        <w:t>указываются значения показателей</w:t>
      </w:r>
      <w:r w:rsidR="0030733E" w:rsidRPr="007D631F">
        <w:rPr>
          <w:szCs w:val="28"/>
        </w:rPr>
        <w:br/>
        <w:t>за 2014 год.</w:t>
      </w:r>
    </w:p>
    <w:p w14:paraId="765EA353" w14:textId="77777777" w:rsidR="0030733E" w:rsidRPr="007D631F" w:rsidRDefault="00F71DF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5 </w:t>
      </w:r>
      <w:r w:rsidR="0030733E" w:rsidRPr="007D631F">
        <w:rPr>
          <w:szCs w:val="28"/>
        </w:rPr>
        <w:t xml:space="preserve">таблицы 1.4 формы </w:t>
      </w:r>
      <w:r w:rsidR="005F5494" w:rsidRPr="007D631F">
        <w:rPr>
          <w:szCs w:val="28"/>
        </w:rPr>
        <w:t>указываются значения показателей</w:t>
      </w:r>
      <w:r w:rsidR="0030733E" w:rsidRPr="007D631F">
        <w:rPr>
          <w:szCs w:val="28"/>
        </w:rPr>
        <w:br/>
        <w:t>за 2015 год.</w:t>
      </w:r>
    </w:p>
    <w:p w14:paraId="27ACA93B" w14:textId="77777777" w:rsidR="00467FC7" w:rsidRDefault="00467FC7" w:rsidP="002B6B4E">
      <w:pPr>
        <w:tabs>
          <w:tab w:val="left" w:pos="1134"/>
        </w:tabs>
        <w:autoSpaceDE w:val="0"/>
        <w:autoSpaceDN w:val="0"/>
        <w:adjustRightInd w:val="0"/>
        <w:spacing w:after="0" w:line="240" w:lineRule="auto"/>
        <w:ind w:firstLine="709"/>
        <w:contextualSpacing/>
        <w:jc w:val="both"/>
        <w:rPr>
          <w:szCs w:val="28"/>
        </w:rPr>
      </w:pPr>
    </w:p>
    <w:p w14:paraId="7AF1A88B" w14:textId="77777777" w:rsidR="00AD556D" w:rsidRPr="007D631F" w:rsidRDefault="00AD556D" w:rsidP="002B6B4E">
      <w:pPr>
        <w:tabs>
          <w:tab w:val="left" w:pos="1134"/>
        </w:tabs>
        <w:autoSpaceDE w:val="0"/>
        <w:autoSpaceDN w:val="0"/>
        <w:adjustRightInd w:val="0"/>
        <w:spacing w:after="0" w:line="240" w:lineRule="auto"/>
        <w:ind w:firstLine="709"/>
        <w:contextualSpacing/>
        <w:jc w:val="both"/>
        <w:rPr>
          <w:szCs w:val="28"/>
        </w:rPr>
      </w:pPr>
    </w:p>
    <w:p w14:paraId="25E4FC80" w14:textId="77777777" w:rsidR="0030733E" w:rsidRPr="007D631F" w:rsidRDefault="00787FE7" w:rsidP="002B6B4E">
      <w:pPr>
        <w:tabs>
          <w:tab w:val="left" w:pos="1134"/>
        </w:tabs>
        <w:autoSpaceDE w:val="0"/>
        <w:autoSpaceDN w:val="0"/>
        <w:adjustRightInd w:val="0"/>
        <w:spacing w:after="0" w:line="240" w:lineRule="auto"/>
        <w:contextualSpacing/>
        <w:jc w:val="center"/>
        <w:rPr>
          <w:rFonts w:cs="Times New Roman"/>
          <w:b/>
          <w:szCs w:val="28"/>
        </w:rPr>
      </w:pPr>
      <w:r w:rsidRPr="007D631F">
        <w:rPr>
          <w:b/>
          <w:szCs w:val="28"/>
          <w:lang w:val="en-US"/>
        </w:rPr>
        <w:t>V</w:t>
      </w:r>
      <w:r w:rsidR="00BC6187" w:rsidRPr="007D631F">
        <w:rPr>
          <w:rFonts w:cs="Times New Roman"/>
          <w:b/>
          <w:szCs w:val="28"/>
          <w:lang w:val="en-US"/>
        </w:rPr>
        <w:t>I</w:t>
      </w:r>
      <w:r w:rsidR="00BC6187" w:rsidRPr="007D631F">
        <w:rPr>
          <w:rFonts w:cs="Times New Roman"/>
          <w:b/>
          <w:szCs w:val="28"/>
        </w:rPr>
        <w:t xml:space="preserve">. Порядок заполнения таблицы 1.5 формы </w:t>
      </w:r>
      <w:r w:rsidR="002D53BB" w:rsidRPr="007D631F">
        <w:rPr>
          <w:rFonts w:cs="Times New Roman"/>
          <w:b/>
          <w:szCs w:val="28"/>
        </w:rPr>
        <w:t>«</w:t>
      </w:r>
      <w:r w:rsidR="00BC6187" w:rsidRPr="007D631F">
        <w:rPr>
          <w:rFonts w:cs="Times New Roman"/>
          <w:b/>
          <w:szCs w:val="28"/>
        </w:rPr>
        <w:t>Показатели юридического лица, реализующего комплексный проект на дату подачи заявки</w:t>
      </w:r>
      <w:r w:rsidR="002D53BB" w:rsidRPr="007D631F">
        <w:rPr>
          <w:rFonts w:cs="Times New Roman"/>
          <w:b/>
          <w:szCs w:val="28"/>
        </w:rPr>
        <w:t>»</w:t>
      </w:r>
      <w:r w:rsidR="00E94D72" w:rsidRPr="007D631F">
        <w:rPr>
          <w:rFonts w:cs="Times New Roman"/>
          <w:b/>
          <w:szCs w:val="28"/>
        </w:rPr>
        <w:t xml:space="preserve"> формы </w:t>
      </w:r>
      <w:r w:rsidR="002D53BB" w:rsidRPr="007D631F">
        <w:rPr>
          <w:rFonts w:cs="Times New Roman"/>
          <w:b/>
          <w:szCs w:val="28"/>
        </w:rPr>
        <w:t>«</w:t>
      </w:r>
      <w:r w:rsidR="00E94D72" w:rsidRPr="007D631F">
        <w:rPr>
          <w:rFonts w:cs="Times New Roman"/>
          <w:b/>
          <w:szCs w:val="28"/>
        </w:rPr>
        <w:t>Карточка юридического лица</w:t>
      </w:r>
      <w:r w:rsidR="002D53BB" w:rsidRPr="007D631F">
        <w:rPr>
          <w:rFonts w:cs="Times New Roman"/>
          <w:b/>
          <w:szCs w:val="28"/>
        </w:rPr>
        <w:t>»</w:t>
      </w:r>
    </w:p>
    <w:p w14:paraId="5CB77997" w14:textId="77777777" w:rsidR="00BC6187" w:rsidRPr="007D631F" w:rsidRDefault="00BC6187" w:rsidP="002B6B4E">
      <w:pPr>
        <w:tabs>
          <w:tab w:val="left" w:pos="1134"/>
        </w:tabs>
        <w:autoSpaceDE w:val="0"/>
        <w:autoSpaceDN w:val="0"/>
        <w:adjustRightInd w:val="0"/>
        <w:spacing w:after="0" w:line="240" w:lineRule="auto"/>
        <w:ind w:firstLine="709"/>
        <w:contextualSpacing/>
        <w:jc w:val="center"/>
        <w:rPr>
          <w:rFonts w:cs="Times New Roman"/>
          <w:b/>
          <w:szCs w:val="28"/>
        </w:rPr>
      </w:pPr>
    </w:p>
    <w:p w14:paraId="05C06D73" w14:textId="77777777" w:rsidR="00BC6187" w:rsidRPr="007D631F" w:rsidRDefault="00C837BE"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таблице 1.4 указываются </w:t>
      </w:r>
      <w:r w:rsidR="00BC6187" w:rsidRPr="007D631F">
        <w:rPr>
          <w:szCs w:val="28"/>
        </w:rPr>
        <w:t>финансовые показатели юридического лица, реализующего комплексный пр</w:t>
      </w:r>
      <w:r w:rsidR="005F5494" w:rsidRPr="007D631F">
        <w:rPr>
          <w:szCs w:val="28"/>
        </w:rPr>
        <w:t>оект за предыдущие отчетные годы</w:t>
      </w:r>
      <w:r w:rsidR="00BC6187" w:rsidRPr="007D631F">
        <w:rPr>
          <w:szCs w:val="28"/>
        </w:rPr>
        <w:t xml:space="preserve"> в разрезе показателей:</w:t>
      </w:r>
    </w:p>
    <w:p w14:paraId="42339537"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д</w:t>
      </w:r>
      <w:r w:rsidR="00BC6187" w:rsidRPr="007D631F">
        <w:rPr>
          <w:szCs w:val="28"/>
        </w:rPr>
        <w:t>ебиторская задолженность</w:t>
      </w:r>
      <w:r w:rsidR="00E94D72" w:rsidRPr="007D631F">
        <w:rPr>
          <w:szCs w:val="28"/>
        </w:rPr>
        <w:t>;</w:t>
      </w:r>
    </w:p>
    <w:p w14:paraId="4FF040E9"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w:t>
      </w:r>
      <w:r w:rsidR="00BC6187" w:rsidRPr="007D631F">
        <w:rPr>
          <w:szCs w:val="28"/>
        </w:rPr>
        <w:t>азмер просроченной дебиторской задолженности</w:t>
      </w:r>
      <w:r w:rsidR="00E94D72" w:rsidRPr="007D631F">
        <w:rPr>
          <w:szCs w:val="28"/>
        </w:rPr>
        <w:t>;</w:t>
      </w:r>
    </w:p>
    <w:p w14:paraId="4EF713FE"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BC6187" w:rsidRPr="007D631F">
        <w:rPr>
          <w:szCs w:val="28"/>
        </w:rPr>
        <w:t>редиторская задо</w:t>
      </w:r>
      <w:r w:rsidR="00E94D72" w:rsidRPr="007D631F">
        <w:rPr>
          <w:szCs w:val="28"/>
        </w:rPr>
        <w:t>лженность без займов и кредитов;</w:t>
      </w:r>
    </w:p>
    <w:p w14:paraId="77C6DFF2"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w:t>
      </w:r>
      <w:r w:rsidR="00BC6187" w:rsidRPr="007D631F">
        <w:rPr>
          <w:szCs w:val="28"/>
        </w:rPr>
        <w:t>азмер просроченной</w:t>
      </w:r>
      <w:r w:rsidR="00E0674A" w:rsidRPr="007D631F">
        <w:rPr>
          <w:szCs w:val="28"/>
        </w:rPr>
        <w:t xml:space="preserve"> кредиторской задолженности (перед поставщиками</w:t>
      </w:r>
      <w:r w:rsidR="005A5F73" w:rsidRPr="007D631F">
        <w:rPr>
          <w:szCs w:val="28"/>
        </w:rPr>
        <w:t>;</w:t>
      </w:r>
      <w:r w:rsidR="00E0674A" w:rsidRPr="007D631F">
        <w:rPr>
          <w:szCs w:val="28"/>
        </w:rPr>
        <w:t xml:space="preserve"> </w:t>
      </w:r>
      <w:r w:rsidR="00BC6187" w:rsidRPr="007D631F">
        <w:rPr>
          <w:szCs w:val="28"/>
        </w:rPr>
        <w:t>пе</w:t>
      </w:r>
      <w:r w:rsidR="00E0674A" w:rsidRPr="007D631F">
        <w:rPr>
          <w:szCs w:val="28"/>
        </w:rPr>
        <w:t>ред кредитными организациями</w:t>
      </w:r>
      <w:r w:rsidR="005A5F73" w:rsidRPr="007D631F">
        <w:rPr>
          <w:szCs w:val="28"/>
        </w:rPr>
        <w:t>;</w:t>
      </w:r>
      <w:r w:rsidR="00E0674A" w:rsidRPr="007D631F">
        <w:rPr>
          <w:szCs w:val="28"/>
        </w:rPr>
        <w:t xml:space="preserve"> по заработной плате</w:t>
      </w:r>
      <w:r w:rsidR="005A5F73" w:rsidRPr="007D631F">
        <w:rPr>
          <w:szCs w:val="28"/>
        </w:rPr>
        <w:t>;</w:t>
      </w:r>
      <w:r w:rsidR="00E0674A" w:rsidRPr="007D631F">
        <w:rPr>
          <w:szCs w:val="28"/>
        </w:rPr>
        <w:t xml:space="preserve"> перед учредителями</w:t>
      </w:r>
      <w:r w:rsidR="005A5F73" w:rsidRPr="007D631F">
        <w:rPr>
          <w:szCs w:val="28"/>
        </w:rPr>
        <w:t>;</w:t>
      </w:r>
      <w:r w:rsidR="00E0674A" w:rsidRPr="007D631F">
        <w:rPr>
          <w:szCs w:val="28"/>
        </w:rPr>
        <w:t xml:space="preserve"> </w:t>
      </w:r>
      <w:r w:rsidR="00BC6187" w:rsidRPr="007D631F">
        <w:rPr>
          <w:szCs w:val="28"/>
        </w:rPr>
        <w:t>перед бюджетом и внебюджетн</w:t>
      </w:r>
      <w:r w:rsidR="00E0674A" w:rsidRPr="007D631F">
        <w:rPr>
          <w:szCs w:val="28"/>
        </w:rPr>
        <w:t>ыми фондами</w:t>
      </w:r>
      <w:r w:rsidR="005A5F73" w:rsidRPr="007D631F">
        <w:rPr>
          <w:szCs w:val="28"/>
        </w:rPr>
        <w:t>;</w:t>
      </w:r>
      <w:r w:rsidR="00E0674A" w:rsidRPr="007D631F">
        <w:rPr>
          <w:szCs w:val="28"/>
        </w:rPr>
        <w:t xml:space="preserve"> перед бюджетом свыше 1 месяца</w:t>
      </w:r>
      <w:r w:rsidR="005A5F73" w:rsidRPr="007D631F">
        <w:rPr>
          <w:szCs w:val="28"/>
        </w:rPr>
        <w:t>;</w:t>
      </w:r>
      <w:r w:rsidR="00E0674A" w:rsidRPr="007D631F">
        <w:rPr>
          <w:szCs w:val="28"/>
        </w:rPr>
        <w:t xml:space="preserve"> </w:t>
      </w:r>
      <w:r w:rsidR="00BC6187" w:rsidRPr="007D631F">
        <w:rPr>
          <w:szCs w:val="28"/>
        </w:rPr>
        <w:t>перед внебюд</w:t>
      </w:r>
      <w:r w:rsidR="00E0674A" w:rsidRPr="007D631F">
        <w:rPr>
          <w:szCs w:val="28"/>
        </w:rPr>
        <w:t>жетными фондами свыше 1 месяца)</w:t>
      </w:r>
      <w:r w:rsidR="00E94D72" w:rsidRPr="007D631F">
        <w:rPr>
          <w:szCs w:val="28"/>
        </w:rPr>
        <w:t>;</w:t>
      </w:r>
    </w:p>
    <w:p w14:paraId="238A3D9A"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з</w:t>
      </w:r>
      <w:r w:rsidR="00BC6187" w:rsidRPr="007D631F">
        <w:rPr>
          <w:szCs w:val="28"/>
        </w:rPr>
        <w:t>аемные</w:t>
      </w:r>
      <w:r w:rsidR="005A5F73" w:rsidRPr="007D631F">
        <w:rPr>
          <w:szCs w:val="28"/>
        </w:rPr>
        <w:t xml:space="preserve"> средства (кредитный портфель) (п</w:t>
      </w:r>
      <w:r w:rsidR="00BC6187" w:rsidRPr="007D631F">
        <w:rPr>
          <w:szCs w:val="28"/>
        </w:rPr>
        <w:t>росроченный кредитны</w:t>
      </w:r>
      <w:r w:rsidR="005A5F73" w:rsidRPr="007D631F">
        <w:rPr>
          <w:szCs w:val="28"/>
        </w:rPr>
        <w:t>й портфель (заемные средства); с</w:t>
      </w:r>
      <w:r w:rsidR="00BC6187" w:rsidRPr="007D631F">
        <w:rPr>
          <w:szCs w:val="28"/>
        </w:rPr>
        <w:t>редневзвешенная ставка в рублях</w:t>
      </w:r>
      <w:r w:rsidR="00E94D72" w:rsidRPr="007D631F">
        <w:rPr>
          <w:szCs w:val="28"/>
        </w:rPr>
        <w:t>;</w:t>
      </w:r>
    </w:p>
    <w:p w14:paraId="096A0C00"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орма выплат дивидендов</w:t>
      </w:r>
      <w:r w:rsidR="00E94D72" w:rsidRPr="007D631F">
        <w:rPr>
          <w:szCs w:val="28"/>
        </w:rPr>
        <w:t>;</w:t>
      </w:r>
    </w:p>
    <w:p w14:paraId="445B0150" w14:textId="77777777" w:rsidR="005F5494"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w:t>
      </w:r>
      <w:r w:rsidR="00BC6187" w:rsidRPr="007D631F">
        <w:rPr>
          <w:szCs w:val="28"/>
        </w:rPr>
        <w:t>азмер ожидаемого непокрытого кассового</w:t>
      </w:r>
      <w:r w:rsidR="005F5494" w:rsidRPr="007D631F">
        <w:rPr>
          <w:szCs w:val="28"/>
        </w:rPr>
        <w:t xml:space="preserve"> разрыва на горизонте 1 мес.;</w:t>
      </w:r>
    </w:p>
    <w:p w14:paraId="724E456F"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факта простоя организации</w:t>
      </w:r>
      <w:r w:rsidR="00E94D72" w:rsidRPr="007D631F">
        <w:rPr>
          <w:szCs w:val="28"/>
        </w:rPr>
        <w:t>;</w:t>
      </w:r>
    </w:p>
    <w:p w14:paraId="3FCA9854"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факта массовой отправки работников в отпуск без сохранения заработной платы</w:t>
      </w:r>
      <w:r w:rsidR="00E94D72" w:rsidRPr="007D631F">
        <w:rPr>
          <w:szCs w:val="28"/>
        </w:rPr>
        <w:t>;</w:t>
      </w:r>
    </w:p>
    <w:p w14:paraId="5A42A2A9"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факта изменений условий труда работников</w:t>
      </w:r>
      <w:r w:rsidR="00E94D72" w:rsidRPr="007D631F">
        <w:rPr>
          <w:szCs w:val="28"/>
        </w:rPr>
        <w:t>;</w:t>
      </w:r>
    </w:p>
    <w:p w14:paraId="4967068F"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факта сокращения рабочего времени</w:t>
      </w:r>
      <w:r w:rsidR="00E94D72" w:rsidRPr="007D631F">
        <w:rPr>
          <w:szCs w:val="28"/>
        </w:rPr>
        <w:t>;</w:t>
      </w:r>
    </w:p>
    <w:p w14:paraId="10737BA3"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w:t>
      </w:r>
      <w:r w:rsidR="00BC6187" w:rsidRPr="007D631F">
        <w:rPr>
          <w:szCs w:val="28"/>
        </w:rPr>
        <w:t>исленность сотрудников, переведенных на сокращенный рабочий день, отправленных в неоплачиваемые отпуска относительно среднесписочной численности сотрудников за предыдущий год</w:t>
      </w:r>
      <w:r w:rsidR="00E94D72" w:rsidRPr="007D631F">
        <w:rPr>
          <w:szCs w:val="28"/>
        </w:rPr>
        <w:t>;</w:t>
      </w:r>
    </w:p>
    <w:p w14:paraId="395ACDF8"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факта массовых сокращений работников</w:t>
      </w:r>
      <w:r w:rsidR="00E94D72" w:rsidRPr="007D631F">
        <w:rPr>
          <w:szCs w:val="28"/>
        </w:rPr>
        <w:t>;</w:t>
      </w:r>
    </w:p>
    <w:p w14:paraId="6B9C6DF2"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w:t>
      </w:r>
      <w:r w:rsidR="00BC6187" w:rsidRPr="007D631F">
        <w:rPr>
          <w:szCs w:val="28"/>
        </w:rPr>
        <w:t>аличие фактов забастовок и/или пикетов работников</w:t>
      </w:r>
      <w:r w:rsidR="00E94D72" w:rsidRPr="007D631F">
        <w:rPr>
          <w:szCs w:val="28"/>
        </w:rPr>
        <w:t>;</w:t>
      </w:r>
    </w:p>
    <w:p w14:paraId="6B32C85C" w14:textId="7777777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lastRenderedPageBreak/>
        <w:t>н</w:t>
      </w:r>
      <w:r w:rsidR="00BC6187" w:rsidRPr="007D631F">
        <w:rPr>
          <w:szCs w:val="28"/>
        </w:rPr>
        <w:t>аличие опыта реализации успешных проектов</w:t>
      </w:r>
      <w:r w:rsidR="00E94D72" w:rsidRPr="007D631F">
        <w:rPr>
          <w:szCs w:val="28"/>
        </w:rPr>
        <w:t xml:space="preserve"> </w:t>
      </w:r>
      <w:r w:rsidR="00B56542" w:rsidRPr="007D631F">
        <w:rPr>
          <w:szCs w:val="28"/>
        </w:rPr>
        <w:t xml:space="preserve">по созданию и выводу на рынок высокотехнологичной продукции </w:t>
      </w:r>
      <w:r w:rsidR="00E94D72" w:rsidRPr="007D631F">
        <w:rPr>
          <w:szCs w:val="28"/>
        </w:rPr>
        <w:t>(наименования проектов, объемы инвестиций, документы на основании котор</w:t>
      </w:r>
      <w:r w:rsidR="00D62D71" w:rsidRPr="007D631F">
        <w:rPr>
          <w:szCs w:val="28"/>
        </w:rPr>
        <w:t>ых</w:t>
      </w:r>
      <w:r w:rsidR="00E94D72" w:rsidRPr="007D631F">
        <w:rPr>
          <w:szCs w:val="28"/>
        </w:rPr>
        <w:t xml:space="preserve"> реализовывались проекты);</w:t>
      </w:r>
    </w:p>
    <w:p w14:paraId="163D5D8C" w14:textId="0613CBC8" w:rsidR="00E94D72"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E94D72" w:rsidRPr="007D631F">
        <w:rPr>
          <w:szCs w:val="28"/>
        </w:rPr>
        <w:t xml:space="preserve">оличество реализованных успешных </w:t>
      </w:r>
      <w:r w:rsidR="005512B7">
        <w:rPr>
          <w:szCs w:val="28"/>
        </w:rPr>
        <w:t>комплексных</w:t>
      </w:r>
      <w:r w:rsidR="00E94D72" w:rsidRPr="007D631F">
        <w:rPr>
          <w:szCs w:val="28"/>
        </w:rPr>
        <w:t xml:space="preserve"> высокотехнологичных проектов, в том числе по их выводу на плано</w:t>
      </w:r>
      <w:r w:rsidR="005F5494" w:rsidRPr="007D631F">
        <w:rPr>
          <w:szCs w:val="28"/>
        </w:rPr>
        <w:t>вую окупаемость (за все время).</w:t>
      </w:r>
    </w:p>
    <w:p w14:paraId="4B3A7B88" w14:textId="2752BFB7" w:rsidR="00BC6187" w:rsidRPr="007D631F" w:rsidRDefault="00C837BE"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w:t>
      </w:r>
      <w:r w:rsidR="00E94D72" w:rsidRPr="007D631F">
        <w:rPr>
          <w:szCs w:val="28"/>
        </w:rPr>
        <w:t xml:space="preserve">ри заполнении показателя </w:t>
      </w:r>
      <w:r w:rsidR="002D53BB" w:rsidRPr="007D631F">
        <w:rPr>
          <w:szCs w:val="28"/>
        </w:rPr>
        <w:t>«</w:t>
      </w:r>
      <w:r w:rsidR="00E94D72" w:rsidRPr="007D631F">
        <w:rPr>
          <w:szCs w:val="28"/>
        </w:rPr>
        <w:t xml:space="preserve">Наличие опыта реализации успешных </w:t>
      </w:r>
      <w:r w:rsidR="005512B7">
        <w:rPr>
          <w:szCs w:val="28"/>
        </w:rPr>
        <w:t>комплексных</w:t>
      </w:r>
      <w:r w:rsidR="00E94D72" w:rsidRPr="007D631F">
        <w:rPr>
          <w:szCs w:val="28"/>
        </w:rPr>
        <w:t xml:space="preserve"> высокотехнологичных проектов</w:t>
      </w:r>
      <w:r w:rsidR="002D53BB" w:rsidRPr="007D631F">
        <w:rPr>
          <w:szCs w:val="28"/>
        </w:rPr>
        <w:t>»</w:t>
      </w:r>
      <w:r w:rsidR="00E94D72" w:rsidRPr="007D631F">
        <w:rPr>
          <w:szCs w:val="28"/>
        </w:rPr>
        <w:t xml:space="preserve"> </w:t>
      </w:r>
      <w:r w:rsidR="00DD0DCE" w:rsidRPr="007D631F">
        <w:rPr>
          <w:szCs w:val="28"/>
        </w:rPr>
        <w:t xml:space="preserve">вносятся данные об успешном опыте реализации подобных комплексных проектов, в том числе по их выводу на плановую окупаемость и обеспечению достижения запланированных показателей экономической эффективности. </w:t>
      </w:r>
      <w:r w:rsidR="005F5494" w:rsidRPr="007D631F">
        <w:rPr>
          <w:szCs w:val="28"/>
        </w:rPr>
        <w:t>Приводится информация по ключевым четырем проектам, информация по остальным проектам приводится в текстовом файле бизнес-плана</w:t>
      </w:r>
      <w:r w:rsidR="00140397" w:rsidRPr="007D631F">
        <w:rPr>
          <w:szCs w:val="28"/>
        </w:rPr>
        <w:t xml:space="preserve"> и в справке о наличии успешного опыта реализации подобных комплексных проектов.</w:t>
      </w:r>
      <w:r w:rsidR="005F5494" w:rsidRPr="007D631F">
        <w:rPr>
          <w:szCs w:val="28"/>
        </w:rPr>
        <w:t xml:space="preserve"> Также указывается </w:t>
      </w:r>
      <w:r w:rsidR="005F5494" w:rsidRPr="004F55A9">
        <w:rPr>
          <w:b/>
          <w:szCs w:val="28"/>
        </w:rPr>
        <w:t>суммарное значение</w:t>
      </w:r>
      <w:r w:rsidR="005F5494" w:rsidRPr="007D631F">
        <w:rPr>
          <w:szCs w:val="28"/>
        </w:rPr>
        <w:t xml:space="preserve"> таких комплексных проектов в опыте организации в строке </w:t>
      </w:r>
      <w:r w:rsidR="002D53BB" w:rsidRPr="007D631F">
        <w:rPr>
          <w:szCs w:val="28"/>
        </w:rPr>
        <w:t>«</w:t>
      </w:r>
      <w:r w:rsidR="005F5494" w:rsidRPr="007D631F">
        <w:rPr>
          <w:szCs w:val="28"/>
        </w:rPr>
        <w:t xml:space="preserve">Количество реализованных успешных </w:t>
      </w:r>
      <w:r w:rsidR="005512B7">
        <w:rPr>
          <w:szCs w:val="28"/>
        </w:rPr>
        <w:t>комплексных</w:t>
      </w:r>
      <w:r w:rsidR="005F5494" w:rsidRPr="007D631F">
        <w:rPr>
          <w:szCs w:val="28"/>
        </w:rPr>
        <w:t xml:space="preserve"> высокотехнологичных проектов, в том числе по их выводу на плановую окупаемость (за все время)</w:t>
      </w:r>
      <w:r w:rsidR="002D53BB" w:rsidRPr="007D631F">
        <w:rPr>
          <w:szCs w:val="28"/>
        </w:rPr>
        <w:t>»</w:t>
      </w:r>
      <w:r w:rsidR="004F55A9">
        <w:rPr>
          <w:szCs w:val="28"/>
        </w:rPr>
        <w:t>, данное значение подтверждается в «</w:t>
      </w:r>
      <w:r w:rsidR="004F55A9" w:rsidRPr="002C1D5B">
        <w:rPr>
          <w:szCs w:val="28"/>
        </w:rPr>
        <w:t>справк</w:t>
      </w:r>
      <w:r w:rsidR="004F55A9">
        <w:rPr>
          <w:szCs w:val="28"/>
        </w:rPr>
        <w:t xml:space="preserve">е </w:t>
      </w:r>
      <w:r w:rsidR="004F55A9" w:rsidRPr="002C1D5B">
        <w:rPr>
          <w:szCs w:val="28"/>
        </w:rPr>
        <w:t>о наличии успешного опыта реализации подобных комплексных проектов, в том числе по их выводу на плановую окупаемость, обеспечению достижения запланированных показателей экономической эффективности, подписанная руководителем организации</w:t>
      </w:r>
      <w:r w:rsidR="004F55A9">
        <w:rPr>
          <w:szCs w:val="28"/>
        </w:rPr>
        <w:t>»</w:t>
      </w:r>
      <w:r w:rsidR="005F5494" w:rsidRPr="007D631F">
        <w:rPr>
          <w:szCs w:val="28"/>
        </w:rPr>
        <w:t>.</w:t>
      </w:r>
    </w:p>
    <w:p w14:paraId="1DA1E8AD" w14:textId="77777777" w:rsidR="00C837BE" w:rsidRDefault="00C837BE" w:rsidP="002B6B4E">
      <w:pPr>
        <w:tabs>
          <w:tab w:val="left" w:pos="1134"/>
        </w:tabs>
        <w:autoSpaceDE w:val="0"/>
        <w:autoSpaceDN w:val="0"/>
        <w:adjustRightInd w:val="0"/>
        <w:spacing w:after="0" w:line="240" w:lineRule="auto"/>
        <w:ind w:firstLine="709"/>
        <w:contextualSpacing/>
        <w:jc w:val="both"/>
        <w:rPr>
          <w:szCs w:val="28"/>
        </w:rPr>
      </w:pPr>
    </w:p>
    <w:p w14:paraId="23DBDAE7" w14:textId="77777777" w:rsidR="00AD556D" w:rsidRPr="007D631F" w:rsidRDefault="00AD556D" w:rsidP="002B6B4E">
      <w:pPr>
        <w:tabs>
          <w:tab w:val="left" w:pos="1134"/>
        </w:tabs>
        <w:autoSpaceDE w:val="0"/>
        <w:autoSpaceDN w:val="0"/>
        <w:adjustRightInd w:val="0"/>
        <w:spacing w:after="0" w:line="240" w:lineRule="auto"/>
        <w:ind w:firstLine="709"/>
        <w:contextualSpacing/>
        <w:jc w:val="both"/>
        <w:rPr>
          <w:szCs w:val="28"/>
        </w:rPr>
      </w:pPr>
    </w:p>
    <w:p w14:paraId="6767E746" w14:textId="77777777" w:rsidR="00451A37" w:rsidRPr="007D631F" w:rsidRDefault="00451A37" w:rsidP="002B6B4E">
      <w:pPr>
        <w:pStyle w:val="a7"/>
        <w:tabs>
          <w:tab w:val="left" w:pos="1134"/>
        </w:tabs>
        <w:ind w:firstLine="0"/>
        <w:contextualSpacing/>
        <w:jc w:val="center"/>
        <w:rPr>
          <w:b/>
          <w:szCs w:val="28"/>
        </w:rPr>
      </w:pPr>
      <w:r w:rsidRPr="007D631F">
        <w:rPr>
          <w:b/>
          <w:szCs w:val="28"/>
          <w:lang w:val="en-US"/>
        </w:rPr>
        <w:t>V</w:t>
      </w:r>
      <w:r w:rsidR="00787FE7" w:rsidRPr="007D631F">
        <w:rPr>
          <w:b/>
          <w:szCs w:val="28"/>
          <w:lang w:val="en-US"/>
        </w:rPr>
        <w:t>II</w:t>
      </w:r>
      <w:r w:rsidRPr="007D631F">
        <w:rPr>
          <w:b/>
          <w:szCs w:val="28"/>
        </w:rPr>
        <w:t xml:space="preserve">. Порядок заполнения заголовочной части формы </w:t>
      </w:r>
      <w:r w:rsidR="002D53BB" w:rsidRPr="007D631F">
        <w:rPr>
          <w:b/>
          <w:szCs w:val="28"/>
        </w:rPr>
        <w:t>«</w:t>
      </w:r>
      <w:r w:rsidRPr="007D631F">
        <w:rPr>
          <w:b/>
        </w:rPr>
        <w:t>Паспорт проекта</w:t>
      </w:r>
      <w:r w:rsidR="002D53BB" w:rsidRPr="007D631F">
        <w:rPr>
          <w:b/>
          <w:szCs w:val="28"/>
        </w:rPr>
        <w:t>»</w:t>
      </w:r>
      <w:r w:rsidRPr="007D631F">
        <w:rPr>
          <w:b/>
          <w:szCs w:val="28"/>
        </w:rPr>
        <w:t xml:space="preserve"> </w:t>
      </w:r>
    </w:p>
    <w:p w14:paraId="18204BA3" w14:textId="77777777" w:rsidR="0030733E" w:rsidRPr="007D631F" w:rsidRDefault="0030733E" w:rsidP="002B6B4E">
      <w:pPr>
        <w:tabs>
          <w:tab w:val="left" w:pos="1134"/>
        </w:tabs>
        <w:autoSpaceDE w:val="0"/>
        <w:autoSpaceDN w:val="0"/>
        <w:adjustRightInd w:val="0"/>
        <w:spacing w:after="0" w:line="240" w:lineRule="auto"/>
        <w:ind w:firstLine="709"/>
        <w:contextualSpacing/>
        <w:jc w:val="both"/>
        <w:rPr>
          <w:szCs w:val="28"/>
        </w:rPr>
      </w:pPr>
    </w:p>
    <w:p w14:paraId="2A027293" w14:textId="77777777" w:rsidR="00B44551" w:rsidRPr="007D631F" w:rsidRDefault="00451A3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заголовочной части формы не заполняется шифр </w:t>
      </w:r>
      <w:r w:rsidR="005F5494" w:rsidRPr="007D631F">
        <w:rPr>
          <w:szCs w:val="28"/>
        </w:rPr>
        <w:t xml:space="preserve">комплексного </w:t>
      </w:r>
      <w:r w:rsidRPr="007D631F">
        <w:rPr>
          <w:szCs w:val="28"/>
        </w:rPr>
        <w:t>проекта, наименование</w:t>
      </w:r>
      <w:r w:rsidR="005F5494" w:rsidRPr="007D631F">
        <w:rPr>
          <w:szCs w:val="28"/>
        </w:rPr>
        <w:t xml:space="preserve"> комплексного</w:t>
      </w:r>
      <w:r w:rsidRPr="007D631F">
        <w:rPr>
          <w:szCs w:val="28"/>
        </w:rPr>
        <w:t xml:space="preserve"> проекта и наименование организации-головного исполнителя комплексного проекта. Данные пункты заполняются автоматически по данным заполненным в форме </w:t>
      </w:r>
      <w:r w:rsidR="002D53BB" w:rsidRPr="007D631F">
        <w:rPr>
          <w:szCs w:val="28"/>
        </w:rPr>
        <w:t>«</w:t>
      </w:r>
      <w:r w:rsidRPr="007D631F">
        <w:rPr>
          <w:szCs w:val="28"/>
        </w:rPr>
        <w:t>Карточка юридического лица</w:t>
      </w:r>
      <w:r w:rsidR="002D53BB" w:rsidRPr="007D631F">
        <w:rPr>
          <w:szCs w:val="28"/>
        </w:rPr>
        <w:t>»</w:t>
      </w:r>
      <w:r w:rsidRPr="007D631F">
        <w:rPr>
          <w:szCs w:val="28"/>
        </w:rPr>
        <w:t>.</w:t>
      </w:r>
    </w:p>
    <w:p w14:paraId="3AF23A62" w14:textId="77777777" w:rsidR="00451A37" w:rsidRPr="007D631F" w:rsidRDefault="00B44551"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пункте </w:t>
      </w:r>
      <w:r w:rsidR="002D53BB" w:rsidRPr="007D631F">
        <w:rPr>
          <w:szCs w:val="28"/>
        </w:rPr>
        <w:t>«</w:t>
      </w:r>
      <w:r w:rsidRPr="007D631F">
        <w:rPr>
          <w:szCs w:val="28"/>
        </w:rPr>
        <w:t>С</w:t>
      </w:r>
      <w:r w:rsidR="00451A37" w:rsidRPr="007D631F">
        <w:rPr>
          <w:szCs w:val="28"/>
        </w:rPr>
        <w:t xml:space="preserve">рок реализации </w:t>
      </w:r>
      <w:r w:rsidRPr="007D631F">
        <w:rPr>
          <w:szCs w:val="28"/>
        </w:rPr>
        <w:t xml:space="preserve">комплексного </w:t>
      </w:r>
      <w:r w:rsidR="00451A37" w:rsidRPr="007D631F">
        <w:rPr>
          <w:szCs w:val="28"/>
        </w:rPr>
        <w:t>проекта</w:t>
      </w:r>
      <w:r w:rsidR="002D53BB" w:rsidRPr="007D631F">
        <w:rPr>
          <w:szCs w:val="28"/>
        </w:rPr>
        <w:t>»</w:t>
      </w:r>
      <w:r w:rsidR="00451A37" w:rsidRPr="007D631F">
        <w:rPr>
          <w:szCs w:val="28"/>
        </w:rPr>
        <w:t xml:space="preserve"> указывается </w:t>
      </w:r>
      <w:r w:rsidRPr="007D631F">
        <w:rPr>
          <w:szCs w:val="28"/>
        </w:rPr>
        <w:t>срок реализации компле</w:t>
      </w:r>
      <w:r w:rsidR="005F5494" w:rsidRPr="007D631F">
        <w:rPr>
          <w:szCs w:val="28"/>
        </w:rPr>
        <w:t>ксного проекта (не более 5 лет), включающий выполнение</w:t>
      </w:r>
      <w:r w:rsidRPr="007D631F">
        <w:rPr>
          <w:szCs w:val="28"/>
        </w:rPr>
        <w:t xml:space="preserve"> научно-исследовательских, опытно-конструкторских и технологических работ по созданию научно-технического задела </w:t>
      </w:r>
      <w:r w:rsidR="005F5494" w:rsidRPr="007D631F">
        <w:rPr>
          <w:szCs w:val="28"/>
        </w:rPr>
        <w:t>и</w:t>
      </w:r>
      <w:r w:rsidRPr="007D631F">
        <w:rPr>
          <w:szCs w:val="28"/>
        </w:rPr>
        <w:t xml:space="preserve"> организаци</w:t>
      </w:r>
      <w:r w:rsidR="005F5494" w:rsidRPr="007D631F">
        <w:rPr>
          <w:szCs w:val="28"/>
        </w:rPr>
        <w:t>ю</w:t>
      </w:r>
      <w:r w:rsidRPr="007D631F">
        <w:rPr>
          <w:szCs w:val="28"/>
        </w:rPr>
        <w:t xml:space="preserve"> серийного выпуска продукции, в том числе созда</w:t>
      </w:r>
      <w:r w:rsidR="005F5494" w:rsidRPr="007D631F">
        <w:rPr>
          <w:szCs w:val="28"/>
        </w:rPr>
        <w:t>ние инфраструктуры и последующая</w:t>
      </w:r>
      <w:r w:rsidRPr="007D631F">
        <w:rPr>
          <w:szCs w:val="28"/>
        </w:rPr>
        <w:t xml:space="preserve"> коммерциализаци</w:t>
      </w:r>
      <w:r w:rsidR="005F5494" w:rsidRPr="007D631F">
        <w:rPr>
          <w:szCs w:val="28"/>
        </w:rPr>
        <w:t>я</w:t>
      </w:r>
      <w:r w:rsidRPr="007D631F">
        <w:rPr>
          <w:szCs w:val="28"/>
        </w:rPr>
        <w:t xml:space="preserve"> произведенной продукции.</w:t>
      </w:r>
    </w:p>
    <w:p w14:paraId="79B6984A" w14:textId="77777777" w:rsidR="00B44551" w:rsidRPr="007D631F" w:rsidRDefault="00B44551"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пункте </w:t>
      </w:r>
      <w:r w:rsidR="002D53BB" w:rsidRPr="007D631F">
        <w:rPr>
          <w:szCs w:val="28"/>
        </w:rPr>
        <w:t>«</w:t>
      </w:r>
      <w:r w:rsidRPr="007D631F">
        <w:rPr>
          <w:szCs w:val="28"/>
        </w:rPr>
        <w:t>Подпрограмма ГП</w:t>
      </w:r>
      <w:r w:rsidR="002D53BB" w:rsidRPr="007D631F">
        <w:rPr>
          <w:szCs w:val="28"/>
        </w:rPr>
        <w:t>»</w:t>
      </w:r>
      <w:r w:rsidRPr="007D631F">
        <w:rPr>
          <w:szCs w:val="28"/>
        </w:rPr>
        <w:t xml:space="preserve"> выбирается одна из четырех подпрограмм из выпадающего списка. Для этого необходимо нажать на ячейку и затем на иконку выпадающего списка справа от ячейки.</w:t>
      </w:r>
    </w:p>
    <w:p w14:paraId="6CFD5527" w14:textId="77777777" w:rsidR="00B44551" w:rsidRPr="007D631F" w:rsidRDefault="00B44551"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пункте </w:t>
      </w:r>
      <w:r w:rsidR="002D53BB" w:rsidRPr="007D631F">
        <w:rPr>
          <w:szCs w:val="28"/>
        </w:rPr>
        <w:t>«</w:t>
      </w:r>
      <w:r w:rsidR="00C034E1" w:rsidRPr="007D631F">
        <w:rPr>
          <w:szCs w:val="28"/>
        </w:rPr>
        <w:t>Сегмент в рамках подпрограммы</w:t>
      </w:r>
      <w:r w:rsidR="002D53BB" w:rsidRPr="007D631F">
        <w:rPr>
          <w:szCs w:val="28"/>
        </w:rPr>
        <w:t>»</w:t>
      </w:r>
      <w:r w:rsidR="00C034E1" w:rsidRPr="007D631F">
        <w:rPr>
          <w:szCs w:val="28"/>
        </w:rPr>
        <w:t xml:space="preserve"> выбирается сегмент, соответствующий одному из основных направлений р</w:t>
      </w:r>
      <w:r w:rsidR="005F5494" w:rsidRPr="007D631F">
        <w:rPr>
          <w:szCs w:val="28"/>
        </w:rPr>
        <w:t xml:space="preserve">еализации основных мероприятий </w:t>
      </w:r>
      <w:r w:rsidR="00C034E1" w:rsidRPr="007D631F">
        <w:rPr>
          <w:szCs w:val="28"/>
        </w:rPr>
        <w:t xml:space="preserve">государственной программы Российской Федерации </w:t>
      </w:r>
      <w:r w:rsidR="002D53BB" w:rsidRPr="007D631F">
        <w:rPr>
          <w:szCs w:val="28"/>
        </w:rPr>
        <w:t>«</w:t>
      </w:r>
      <w:r w:rsidR="00C034E1" w:rsidRPr="007D631F">
        <w:rPr>
          <w:szCs w:val="28"/>
        </w:rPr>
        <w:t>Развитие электронной и радиоэлектронной промышленности на 2013-2025 годы</w:t>
      </w:r>
      <w:r w:rsidR="002D53BB" w:rsidRPr="007D631F">
        <w:rPr>
          <w:szCs w:val="28"/>
        </w:rPr>
        <w:t>»</w:t>
      </w:r>
      <w:r w:rsidR="00C034E1" w:rsidRPr="007D631F">
        <w:rPr>
          <w:szCs w:val="28"/>
        </w:rPr>
        <w:t>.</w:t>
      </w:r>
    </w:p>
    <w:p w14:paraId="4DB8A630" w14:textId="77777777" w:rsidR="00C034E1" w:rsidRPr="007D631F" w:rsidRDefault="00C034E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пункте </w:t>
      </w:r>
      <w:r w:rsidR="002D53BB" w:rsidRPr="007D631F">
        <w:rPr>
          <w:szCs w:val="28"/>
        </w:rPr>
        <w:t>«</w:t>
      </w:r>
      <w:r w:rsidRPr="007D631F">
        <w:rPr>
          <w:szCs w:val="28"/>
        </w:rPr>
        <w:t xml:space="preserve">Участие в плане мероприятий по </w:t>
      </w:r>
      <w:proofErr w:type="spellStart"/>
      <w:r w:rsidRPr="007D631F">
        <w:rPr>
          <w:szCs w:val="28"/>
        </w:rPr>
        <w:t>импортозамещению</w:t>
      </w:r>
      <w:proofErr w:type="spellEnd"/>
      <w:r w:rsidRPr="007D631F">
        <w:rPr>
          <w:szCs w:val="28"/>
        </w:rPr>
        <w:t xml:space="preserve"> в радиоэлектронной промышленности Российской Федерации (номер пункта (шифра))</w:t>
      </w:r>
      <w:r w:rsidR="002D53BB" w:rsidRPr="007D631F">
        <w:rPr>
          <w:szCs w:val="28"/>
        </w:rPr>
        <w:t>»</w:t>
      </w:r>
      <w:r w:rsidRPr="007D631F">
        <w:rPr>
          <w:szCs w:val="28"/>
        </w:rPr>
        <w:t xml:space="preserve"> </w:t>
      </w:r>
      <w:r w:rsidRPr="007D631F">
        <w:rPr>
          <w:rFonts w:cs="Times New Roman"/>
          <w:szCs w:val="28"/>
        </w:rPr>
        <w:t xml:space="preserve">необходимо указать присвоенный номер пункта (шифр) в плане мероприятий по </w:t>
      </w:r>
      <w:proofErr w:type="spellStart"/>
      <w:r w:rsidR="005F5494" w:rsidRPr="007D631F">
        <w:rPr>
          <w:rFonts w:cs="Times New Roman"/>
          <w:szCs w:val="28"/>
        </w:rPr>
        <w:t>импортозамещению</w:t>
      </w:r>
      <w:proofErr w:type="spellEnd"/>
      <w:r w:rsidR="005F5494" w:rsidRPr="007D631F">
        <w:rPr>
          <w:rFonts w:cs="Times New Roman"/>
          <w:szCs w:val="28"/>
        </w:rPr>
        <w:t xml:space="preserve"> в радиоэлектронной промышленности Российской Федерации, утвержденный действующим приказом Министра </w:t>
      </w:r>
      <w:r w:rsidR="005F5494" w:rsidRPr="007D631F">
        <w:rPr>
          <w:rFonts w:cs="Times New Roman"/>
          <w:szCs w:val="28"/>
        </w:rPr>
        <w:lastRenderedPageBreak/>
        <w:t xml:space="preserve">промышленности и торговли Российской Федерации (Приказ размещен на официальном сайт Минпромторга России в информационно-телекоммуникационной сети </w:t>
      </w:r>
      <w:r w:rsidR="002D53BB" w:rsidRPr="007D631F">
        <w:rPr>
          <w:rFonts w:cs="Times New Roman"/>
          <w:szCs w:val="28"/>
        </w:rPr>
        <w:t>«</w:t>
      </w:r>
      <w:r w:rsidR="005F5494" w:rsidRPr="007D631F">
        <w:rPr>
          <w:rFonts w:cs="Times New Roman"/>
          <w:szCs w:val="28"/>
        </w:rPr>
        <w:t>Интернет</w:t>
      </w:r>
      <w:r w:rsidR="002D53BB" w:rsidRPr="007D631F">
        <w:rPr>
          <w:rFonts w:cs="Times New Roman"/>
          <w:szCs w:val="28"/>
        </w:rPr>
        <w:t>»</w:t>
      </w:r>
      <w:r w:rsidR="005F5494" w:rsidRPr="007D631F">
        <w:rPr>
          <w:rFonts w:cs="Times New Roman"/>
          <w:szCs w:val="28"/>
        </w:rPr>
        <w:t>). В случае, если проект не включен в план импортозамещения, данную графу заполнять не требуется.</w:t>
      </w:r>
    </w:p>
    <w:p w14:paraId="3FCC645E" w14:textId="77777777" w:rsidR="00AB5411" w:rsidRPr="007D631F" w:rsidRDefault="00C034E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пункте </w:t>
      </w:r>
      <w:r w:rsidR="002D53BB" w:rsidRPr="007D631F">
        <w:rPr>
          <w:szCs w:val="28"/>
        </w:rPr>
        <w:t>«</w:t>
      </w:r>
      <w:r w:rsidRPr="007D631F">
        <w:rPr>
          <w:szCs w:val="28"/>
        </w:rPr>
        <w:t>Наименование организаций, участвующих в комплексном проекте в кооперации, с указанием ролей</w:t>
      </w:r>
      <w:r w:rsidR="002D53BB" w:rsidRPr="007D631F">
        <w:rPr>
          <w:szCs w:val="28"/>
        </w:rPr>
        <w:t>»</w:t>
      </w:r>
      <w:r w:rsidRPr="007D631F">
        <w:rPr>
          <w:szCs w:val="28"/>
        </w:rPr>
        <w:t xml:space="preserve"> необходимо перечислить все </w:t>
      </w:r>
      <w:r w:rsidR="00AB5411" w:rsidRPr="007D631F">
        <w:rPr>
          <w:szCs w:val="28"/>
        </w:rPr>
        <w:t xml:space="preserve">сокращенные наименования </w:t>
      </w:r>
      <w:r w:rsidRPr="007D631F">
        <w:rPr>
          <w:szCs w:val="28"/>
        </w:rPr>
        <w:t>организаци</w:t>
      </w:r>
      <w:r w:rsidR="00AB5411" w:rsidRPr="007D631F">
        <w:rPr>
          <w:szCs w:val="28"/>
        </w:rPr>
        <w:t>й-</w:t>
      </w:r>
      <w:r w:rsidRPr="007D631F">
        <w:rPr>
          <w:szCs w:val="28"/>
        </w:rPr>
        <w:t xml:space="preserve">соисполнителей комплексного проекта </w:t>
      </w:r>
      <w:r w:rsidR="00AB5411" w:rsidRPr="007D631F">
        <w:rPr>
          <w:szCs w:val="28"/>
        </w:rPr>
        <w:t>и через тире указать их роль в реализации комплексного проекта</w:t>
      </w:r>
      <w:r w:rsidR="002C7D6B" w:rsidRPr="007D631F">
        <w:rPr>
          <w:szCs w:val="28"/>
        </w:rPr>
        <w:t>, в соответствии с этапами его реализации или технико-экономической структурой</w:t>
      </w:r>
      <w:r w:rsidR="00AB5411" w:rsidRPr="007D631F">
        <w:rPr>
          <w:szCs w:val="28"/>
        </w:rPr>
        <w:t>.</w:t>
      </w:r>
    </w:p>
    <w:p w14:paraId="1F333754" w14:textId="77777777" w:rsidR="00AB5411" w:rsidRPr="007D631F" w:rsidRDefault="00AB541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пункте </w:t>
      </w:r>
      <w:r w:rsidR="002D53BB" w:rsidRPr="007D631F">
        <w:rPr>
          <w:szCs w:val="28"/>
        </w:rPr>
        <w:t>«</w:t>
      </w:r>
      <w:r w:rsidRPr="007D631F">
        <w:rPr>
          <w:szCs w:val="28"/>
        </w:rPr>
        <w:t>Цель комплексного проекта</w:t>
      </w:r>
      <w:r w:rsidR="002D53BB" w:rsidRPr="007D631F">
        <w:rPr>
          <w:szCs w:val="28"/>
        </w:rPr>
        <w:t>»</w:t>
      </w:r>
      <w:r w:rsidRPr="007D631F">
        <w:rPr>
          <w:szCs w:val="28"/>
        </w:rPr>
        <w:t xml:space="preserve"> указывается цель р</w:t>
      </w:r>
      <w:r w:rsidR="005F5494" w:rsidRPr="007D631F">
        <w:rPr>
          <w:szCs w:val="28"/>
        </w:rPr>
        <w:t>еализации комплексного проекта, отражающая продукт, который планируется к созданию, сроки реализации, объемы производства.</w:t>
      </w:r>
    </w:p>
    <w:p w14:paraId="0ADE4871" w14:textId="77777777" w:rsidR="00AB5411" w:rsidRPr="007D631F" w:rsidRDefault="00AB5411"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При формулировании цели комплексного проекта рекомендуется также указать, в случае наличия, уникальные особенности и характеристики получаемого продукта и основное влияние на социально-экономическое развитие отрасли/страны.</w:t>
      </w:r>
    </w:p>
    <w:p w14:paraId="0C8DD000" w14:textId="77777777" w:rsidR="0012486F" w:rsidRPr="007D631F" w:rsidRDefault="00AB5411" w:rsidP="002B6B4E">
      <w:pPr>
        <w:pStyle w:val="a4"/>
        <w:numPr>
          <w:ilvl w:val="0"/>
          <w:numId w:val="1"/>
        </w:numPr>
        <w:tabs>
          <w:tab w:val="left" w:pos="1134"/>
        </w:tabs>
        <w:autoSpaceDE w:val="0"/>
        <w:autoSpaceDN w:val="0"/>
        <w:adjustRightInd w:val="0"/>
        <w:spacing w:after="0" w:line="240" w:lineRule="auto"/>
        <w:ind w:left="0" w:firstLine="709"/>
        <w:jc w:val="both"/>
      </w:pPr>
      <w:r w:rsidRPr="007D631F">
        <w:rPr>
          <w:szCs w:val="28"/>
        </w:rPr>
        <w:t xml:space="preserve">В пункте </w:t>
      </w:r>
      <w:r w:rsidR="002D53BB" w:rsidRPr="007D631F">
        <w:rPr>
          <w:szCs w:val="28"/>
        </w:rPr>
        <w:t>«</w:t>
      </w:r>
      <w:r w:rsidRPr="007D631F">
        <w:rPr>
          <w:szCs w:val="28"/>
        </w:rPr>
        <w:t>Описание комплексного проекта</w:t>
      </w:r>
      <w:r w:rsidR="002D53BB" w:rsidRPr="007D631F">
        <w:rPr>
          <w:szCs w:val="28"/>
        </w:rPr>
        <w:t>»</w:t>
      </w:r>
      <w:r w:rsidRPr="007D631F">
        <w:rPr>
          <w:szCs w:val="28"/>
        </w:rPr>
        <w:t xml:space="preserve"> </w:t>
      </w:r>
      <w:r w:rsidR="00876227" w:rsidRPr="007D631F">
        <w:rPr>
          <w:szCs w:val="28"/>
        </w:rPr>
        <w:t xml:space="preserve">определяется актуальность комплексного проекта, в этом разделе разъясняется актуальность и новизна данного комплексного проекта по сравнению с аналогами; чьи интересы затрагивает </w:t>
      </w:r>
      <w:r w:rsidR="008C63A8" w:rsidRPr="007D631F">
        <w:rPr>
          <w:szCs w:val="28"/>
        </w:rPr>
        <w:t xml:space="preserve">решаемая комплексными проектом </w:t>
      </w:r>
      <w:r w:rsidR="00876227" w:rsidRPr="007D631F">
        <w:rPr>
          <w:szCs w:val="28"/>
        </w:rPr>
        <w:t xml:space="preserve">проблема; каковы ее масштабы и что может произойти, если она не найдет решения; сферы применения </w:t>
      </w:r>
      <w:r w:rsidR="005F5494" w:rsidRPr="007D631F">
        <w:rPr>
          <w:szCs w:val="28"/>
        </w:rPr>
        <w:t xml:space="preserve">комплексного </w:t>
      </w:r>
      <w:r w:rsidR="00876227" w:rsidRPr="007D631F">
        <w:rPr>
          <w:szCs w:val="28"/>
        </w:rPr>
        <w:t>проекта, краткие технические характеристики, функциональное назначение.</w:t>
      </w:r>
    </w:p>
    <w:p w14:paraId="37714546" w14:textId="77777777" w:rsidR="00FD20AF" w:rsidRPr="007D631F" w:rsidRDefault="004F56AA" w:rsidP="002B6B4E">
      <w:pPr>
        <w:pStyle w:val="a4"/>
        <w:numPr>
          <w:ilvl w:val="0"/>
          <w:numId w:val="1"/>
        </w:numPr>
        <w:tabs>
          <w:tab w:val="left" w:pos="1134"/>
        </w:tabs>
        <w:autoSpaceDE w:val="0"/>
        <w:autoSpaceDN w:val="0"/>
        <w:adjustRightInd w:val="0"/>
        <w:spacing w:after="0" w:line="240" w:lineRule="auto"/>
        <w:ind w:left="0" w:firstLine="709"/>
        <w:jc w:val="both"/>
      </w:pPr>
      <w:r w:rsidRPr="007D631F">
        <w:rPr>
          <w:szCs w:val="28"/>
        </w:rPr>
        <w:t xml:space="preserve">В пункте </w:t>
      </w:r>
      <w:r w:rsidR="002D53BB" w:rsidRPr="007D631F">
        <w:rPr>
          <w:szCs w:val="28"/>
        </w:rPr>
        <w:t>«</w:t>
      </w:r>
      <w:r w:rsidRPr="007D631F">
        <w:rPr>
          <w:szCs w:val="28"/>
        </w:rPr>
        <w:t>Планируемый качественный результат реализации комплексного проекта</w:t>
      </w:r>
      <w:r w:rsidR="002D53BB" w:rsidRPr="007D631F">
        <w:rPr>
          <w:szCs w:val="28"/>
        </w:rPr>
        <w:t>»</w:t>
      </w:r>
      <w:r w:rsidRPr="007D631F">
        <w:rPr>
          <w:szCs w:val="28"/>
        </w:rPr>
        <w:t xml:space="preserve"> приводится </w:t>
      </w:r>
      <w:r w:rsidR="0012486F" w:rsidRPr="007D631F">
        <w:rPr>
          <w:szCs w:val="28"/>
        </w:rPr>
        <w:t xml:space="preserve">описание </w:t>
      </w:r>
      <w:r w:rsidR="008C63A8" w:rsidRPr="007D631F">
        <w:rPr>
          <w:szCs w:val="28"/>
        </w:rPr>
        <w:t>изменений в ходе импортозамещения, развития технологий, повышения технологической безопасности, и т.д. достигаемых в результате реализации комплексного проекта</w:t>
      </w:r>
      <w:r w:rsidR="00FD20AF" w:rsidRPr="007D631F">
        <w:t>.</w:t>
      </w:r>
    </w:p>
    <w:p w14:paraId="0F7B6DE4" w14:textId="77777777" w:rsidR="00FD20AF" w:rsidRPr="007D631F" w:rsidRDefault="00FD20AF" w:rsidP="002B6B4E">
      <w:pPr>
        <w:pStyle w:val="a4"/>
        <w:tabs>
          <w:tab w:val="left" w:pos="1134"/>
        </w:tabs>
        <w:autoSpaceDE w:val="0"/>
        <w:autoSpaceDN w:val="0"/>
        <w:adjustRightInd w:val="0"/>
        <w:spacing w:after="0" w:line="240" w:lineRule="auto"/>
        <w:ind w:left="0" w:firstLine="709"/>
        <w:jc w:val="both"/>
        <w:rPr>
          <w:szCs w:val="28"/>
        </w:rPr>
      </w:pPr>
    </w:p>
    <w:p w14:paraId="0D33870B" w14:textId="77777777" w:rsidR="00467FC7" w:rsidRPr="007D631F" w:rsidRDefault="00467FC7" w:rsidP="002B6B4E">
      <w:pPr>
        <w:pStyle w:val="a4"/>
        <w:tabs>
          <w:tab w:val="left" w:pos="1134"/>
        </w:tabs>
        <w:autoSpaceDE w:val="0"/>
        <w:autoSpaceDN w:val="0"/>
        <w:adjustRightInd w:val="0"/>
        <w:spacing w:after="0" w:line="240" w:lineRule="auto"/>
        <w:ind w:left="0" w:firstLine="709"/>
        <w:jc w:val="both"/>
        <w:rPr>
          <w:szCs w:val="28"/>
        </w:rPr>
      </w:pPr>
    </w:p>
    <w:p w14:paraId="0CD061DA" w14:textId="77777777" w:rsidR="00FD20AF" w:rsidRPr="007D631F" w:rsidRDefault="00FD20AF" w:rsidP="002B6B4E">
      <w:pPr>
        <w:pStyle w:val="a7"/>
        <w:tabs>
          <w:tab w:val="left" w:pos="1134"/>
        </w:tabs>
        <w:ind w:firstLine="0"/>
        <w:contextualSpacing/>
        <w:jc w:val="center"/>
        <w:rPr>
          <w:b/>
          <w:szCs w:val="28"/>
        </w:rPr>
      </w:pPr>
      <w:r w:rsidRPr="007D631F">
        <w:rPr>
          <w:b/>
          <w:szCs w:val="28"/>
          <w:lang w:val="en-US"/>
        </w:rPr>
        <w:t>V</w:t>
      </w:r>
      <w:r w:rsidR="00787FE7" w:rsidRPr="007D631F">
        <w:rPr>
          <w:b/>
          <w:szCs w:val="28"/>
          <w:lang w:val="en-US"/>
        </w:rPr>
        <w:t>II</w:t>
      </w:r>
      <w:r w:rsidRPr="007D631F">
        <w:rPr>
          <w:b/>
          <w:szCs w:val="28"/>
          <w:lang w:val="en-US"/>
        </w:rPr>
        <w:t>I</w:t>
      </w:r>
      <w:r w:rsidRPr="007D631F">
        <w:rPr>
          <w:b/>
          <w:szCs w:val="28"/>
        </w:rPr>
        <w:t xml:space="preserve">. Порядок заполнения таблицы 2.1 </w:t>
      </w:r>
      <w:r w:rsidR="002D53BB" w:rsidRPr="007D631F">
        <w:rPr>
          <w:b/>
          <w:szCs w:val="28"/>
        </w:rPr>
        <w:t>«</w:t>
      </w:r>
      <w:r w:rsidRPr="007D631F">
        <w:rPr>
          <w:b/>
          <w:szCs w:val="28"/>
        </w:rPr>
        <w:t>Задачи реализации комплексного проекта</w:t>
      </w:r>
      <w:r w:rsidR="002D53BB" w:rsidRPr="007D631F">
        <w:rPr>
          <w:b/>
          <w:szCs w:val="28"/>
        </w:rPr>
        <w:t>»</w:t>
      </w:r>
      <w:r w:rsidRPr="007D631F">
        <w:rPr>
          <w:b/>
          <w:szCs w:val="28"/>
        </w:rPr>
        <w:t xml:space="preserve"> формы </w:t>
      </w:r>
      <w:r w:rsidR="002D53BB" w:rsidRPr="007D631F">
        <w:rPr>
          <w:b/>
          <w:szCs w:val="28"/>
        </w:rPr>
        <w:t>«</w:t>
      </w:r>
      <w:r w:rsidRPr="007D631F">
        <w:rPr>
          <w:b/>
        </w:rPr>
        <w:t>Паспорт проекта</w:t>
      </w:r>
      <w:r w:rsidR="002D53BB" w:rsidRPr="007D631F">
        <w:rPr>
          <w:b/>
          <w:szCs w:val="28"/>
        </w:rPr>
        <w:t>»</w:t>
      </w:r>
      <w:r w:rsidRPr="007D631F">
        <w:rPr>
          <w:b/>
          <w:szCs w:val="28"/>
        </w:rPr>
        <w:t xml:space="preserve"> </w:t>
      </w:r>
    </w:p>
    <w:p w14:paraId="3146AC28" w14:textId="77777777" w:rsidR="0012486F" w:rsidRPr="007D631F" w:rsidRDefault="0012486F" w:rsidP="002B6B4E">
      <w:pPr>
        <w:pStyle w:val="a4"/>
        <w:tabs>
          <w:tab w:val="left" w:pos="1134"/>
        </w:tabs>
        <w:autoSpaceDE w:val="0"/>
        <w:autoSpaceDN w:val="0"/>
        <w:adjustRightInd w:val="0"/>
        <w:spacing w:after="0" w:line="240" w:lineRule="auto"/>
        <w:ind w:left="0" w:firstLine="709"/>
        <w:jc w:val="both"/>
        <w:rPr>
          <w:szCs w:val="28"/>
        </w:rPr>
      </w:pPr>
    </w:p>
    <w:p w14:paraId="7F474AB3" w14:textId="77777777" w:rsidR="003421FC" w:rsidRPr="007D631F" w:rsidRDefault="003421FC"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графах 1-</w:t>
      </w:r>
      <w:r w:rsidR="00FD20AF" w:rsidRPr="007D631F">
        <w:rPr>
          <w:szCs w:val="28"/>
        </w:rPr>
        <w:t>5</w:t>
      </w:r>
      <w:r w:rsidRPr="007D631F">
        <w:rPr>
          <w:szCs w:val="28"/>
        </w:rPr>
        <w:t xml:space="preserve"> </w:t>
      </w:r>
      <w:r w:rsidR="00FD20AF" w:rsidRPr="007D631F">
        <w:rPr>
          <w:szCs w:val="28"/>
        </w:rPr>
        <w:t>таблицы 2.1</w:t>
      </w:r>
      <w:r w:rsidRPr="007D631F">
        <w:rPr>
          <w:szCs w:val="28"/>
        </w:rPr>
        <w:t xml:space="preserve"> формы указывается в разрезе </w:t>
      </w:r>
      <w:r w:rsidR="00480A49" w:rsidRPr="007D631F">
        <w:rPr>
          <w:szCs w:val="28"/>
        </w:rPr>
        <w:t xml:space="preserve">пяти ключевых </w:t>
      </w:r>
      <w:r w:rsidRPr="007D631F">
        <w:rPr>
          <w:szCs w:val="28"/>
        </w:rPr>
        <w:t xml:space="preserve">задач реализации </w:t>
      </w:r>
      <w:r w:rsidR="00FD20AF" w:rsidRPr="007D631F">
        <w:rPr>
          <w:szCs w:val="28"/>
        </w:rPr>
        <w:t>комплексного проекта</w:t>
      </w:r>
      <w:r w:rsidRPr="007D631F">
        <w:rPr>
          <w:szCs w:val="28"/>
        </w:rPr>
        <w:t>:</w:t>
      </w:r>
    </w:p>
    <w:p w14:paraId="6D09C2DD" w14:textId="77777777" w:rsidR="0079781B" w:rsidRPr="007D631F" w:rsidRDefault="003421FC"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наименование задачи, соответствующей цели </w:t>
      </w:r>
      <w:r w:rsidR="00FD20AF" w:rsidRPr="007D631F">
        <w:rPr>
          <w:szCs w:val="28"/>
        </w:rPr>
        <w:t xml:space="preserve">комплексного проекта </w:t>
      </w:r>
      <w:r w:rsidRPr="007D631F">
        <w:rPr>
          <w:szCs w:val="28"/>
        </w:rPr>
        <w:t>(графа 1)</w:t>
      </w:r>
      <w:r w:rsidR="005D781B" w:rsidRPr="007D631F">
        <w:rPr>
          <w:szCs w:val="28"/>
        </w:rPr>
        <w:t>;</w:t>
      </w:r>
    </w:p>
    <w:p w14:paraId="2A8592A5" w14:textId="77777777" w:rsidR="003421FC" w:rsidRPr="007D631F" w:rsidRDefault="003421FC"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наименование показателя реализации задачи </w:t>
      </w:r>
      <w:r w:rsidR="00480A49" w:rsidRPr="007D631F">
        <w:rPr>
          <w:szCs w:val="28"/>
        </w:rPr>
        <w:t xml:space="preserve">комплексного проекта </w:t>
      </w:r>
      <w:r w:rsidRPr="007D631F">
        <w:rPr>
          <w:szCs w:val="28"/>
        </w:rPr>
        <w:t>(графа 2);</w:t>
      </w:r>
    </w:p>
    <w:p w14:paraId="61578F3E" w14:textId="77777777" w:rsidR="003421FC" w:rsidRPr="007D631F" w:rsidRDefault="003421FC"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наименование единицы измерения показателей выполнения задач </w:t>
      </w:r>
      <w:r w:rsidR="00480A49" w:rsidRPr="007D631F">
        <w:rPr>
          <w:szCs w:val="28"/>
        </w:rPr>
        <w:t xml:space="preserve">комплексного проекта </w:t>
      </w:r>
      <w:r w:rsidRPr="007D631F">
        <w:rPr>
          <w:szCs w:val="28"/>
        </w:rPr>
        <w:t xml:space="preserve">(графа </w:t>
      </w:r>
      <w:r w:rsidR="00480A49" w:rsidRPr="007D631F">
        <w:rPr>
          <w:szCs w:val="28"/>
        </w:rPr>
        <w:t>3</w:t>
      </w:r>
      <w:r w:rsidRPr="007D631F">
        <w:rPr>
          <w:szCs w:val="28"/>
        </w:rPr>
        <w:t>);</w:t>
      </w:r>
    </w:p>
    <w:p w14:paraId="771F2C6A" w14:textId="77777777" w:rsidR="003421FC" w:rsidRPr="007D631F" w:rsidRDefault="003421FC"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целевое значение показателя выполнения задач </w:t>
      </w:r>
      <w:r w:rsidR="00480A49" w:rsidRPr="007D631F">
        <w:rPr>
          <w:szCs w:val="28"/>
        </w:rPr>
        <w:t xml:space="preserve">комплексного </w:t>
      </w:r>
      <w:r w:rsidRPr="007D631F">
        <w:rPr>
          <w:szCs w:val="28"/>
        </w:rPr>
        <w:t xml:space="preserve">проекта (мероприятия) (графа </w:t>
      </w:r>
      <w:r w:rsidR="00480A49" w:rsidRPr="007D631F">
        <w:rPr>
          <w:szCs w:val="28"/>
        </w:rPr>
        <w:t>4</w:t>
      </w:r>
      <w:r w:rsidRPr="007D631F">
        <w:rPr>
          <w:szCs w:val="28"/>
        </w:rPr>
        <w:t>);</w:t>
      </w:r>
    </w:p>
    <w:p w14:paraId="01F7D81F" w14:textId="77777777" w:rsidR="003421FC" w:rsidRPr="007D631F" w:rsidRDefault="003421FC"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срок исполнения задач </w:t>
      </w:r>
      <w:r w:rsidR="00480A49" w:rsidRPr="007D631F">
        <w:rPr>
          <w:szCs w:val="28"/>
        </w:rPr>
        <w:t xml:space="preserve">комплексного проекта в формате </w:t>
      </w:r>
      <w:r w:rsidR="002D53BB" w:rsidRPr="007D631F">
        <w:rPr>
          <w:szCs w:val="28"/>
        </w:rPr>
        <w:t>«</w:t>
      </w:r>
      <w:r w:rsidR="00480A49" w:rsidRPr="007D631F">
        <w:rPr>
          <w:szCs w:val="28"/>
        </w:rPr>
        <w:t>месяц, год</w:t>
      </w:r>
      <w:r w:rsidR="002D53BB" w:rsidRPr="007D631F">
        <w:rPr>
          <w:szCs w:val="28"/>
        </w:rPr>
        <w:t>»</w:t>
      </w:r>
      <w:r w:rsidRPr="007D631F">
        <w:rPr>
          <w:szCs w:val="28"/>
        </w:rPr>
        <w:t xml:space="preserve"> (графа </w:t>
      </w:r>
      <w:r w:rsidR="00480A49" w:rsidRPr="007D631F">
        <w:rPr>
          <w:szCs w:val="28"/>
        </w:rPr>
        <w:t>5</w:t>
      </w:r>
      <w:r w:rsidRPr="007D631F">
        <w:rPr>
          <w:szCs w:val="28"/>
        </w:rPr>
        <w:t>).</w:t>
      </w:r>
    </w:p>
    <w:p w14:paraId="1C2AC93F" w14:textId="77777777" w:rsidR="00CA0F58"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Задачи могут отражать как качественный, так и количественный результат</w:t>
      </w:r>
      <w:r w:rsidR="00D331E5" w:rsidRPr="007D631F">
        <w:rPr>
          <w:szCs w:val="28"/>
        </w:rPr>
        <w:t xml:space="preserve"> (р</w:t>
      </w:r>
      <w:r w:rsidRPr="007D631F">
        <w:rPr>
          <w:szCs w:val="28"/>
        </w:rPr>
        <w:t xml:space="preserve">екомендуется </w:t>
      </w:r>
      <w:r w:rsidR="00D331E5" w:rsidRPr="007D631F">
        <w:rPr>
          <w:szCs w:val="28"/>
        </w:rPr>
        <w:t>обоих видов</w:t>
      </w:r>
      <w:r w:rsidRPr="007D631F">
        <w:rPr>
          <w:szCs w:val="28"/>
        </w:rPr>
        <w:t xml:space="preserve"> задач</w:t>
      </w:r>
      <w:r w:rsidR="00D331E5" w:rsidRPr="007D631F">
        <w:rPr>
          <w:szCs w:val="28"/>
        </w:rPr>
        <w:t>)</w:t>
      </w:r>
      <w:r w:rsidRPr="007D631F">
        <w:rPr>
          <w:szCs w:val="28"/>
        </w:rPr>
        <w:t>. Также рекомендуется в скобках к наименованию задачи приводить ссылку на соответствующий нормативный правовой документ</w:t>
      </w:r>
      <w:r w:rsidR="00D331E5" w:rsidRPr="007D631F">
        <w:rPr>
          <w:szCs w:val="28"/>
        </w:rPr>
        <w:t>, определяющий государственную важность решения данной задачи (например, указ Президента №596</w:t>
      </w:r>
      <w:r w:rsidRPr="007D631F">
        <w:rPr>
          <w:szCs w:val="28"/>
        </w:rPr>
        <w:t xml:space="preserve"> от </w:t>
      </w:r>
      <w:r w:rsidR="00D331E5" w:rsidRPr="007D631F">
        <w:rPr>
          <w:szCs w:val="28"/>
        </w:rPr>
        <w:t>7 мая 2012 года</w:t>
      </w:r>
      <w:r w:rsidRPr="007D631F">
        <w:rPr>
          <w:szCs w:val="28"/>
        </w:rPr>
        <w:t xml:space="preserve"> и т.п.), а в качестве показателей мероприятия к части задач использовать качественные и количественные характеристики </w:t>
      </w:r>
      <w:r w:rsidRPr="007D631F">
        <w:rPr>
          <w:szCs w:val="28"/>
        </w:rPr>
        <w:lastRenderedPageBreak/>
        <w:t>достижения показателей (индикаторов) эффективности реализации комплексного проекта. При этом данными показателями (индикаторами) могут быть как регламентированные Правилами предоставления субсидий, так и дополнительные, специфичные исключительно для данного комплексного проекта.</w:t>
      </w:r>
    </w:p>
    <w:p w14:paraId="3C440B99" w14:textId="77777777" w:rsidR="00325ED8" w:rsidRDefault="00325ED8" w:rsidP="002B6B4E">
      <w:pPr>
        <w:tabs>
          <w:tab w:val="left" w:pos="1134"/>
        </w:tabs>
        <w:autoSpaceDE w:val="0"/>
        <w:autoSpaceDN w:val="0"/>
        <w:adjustRightInd w:val="0"/>
        <w:spacing w:after="0" w:line="240" w:lineRule="auto"/>
        <w:ind w:firstLine="709"/>
        <w:contextualSpacing/>
        <w:jc w:val="both"/>
        <w:rPr>
          <w:szCs w:val="28"/>
        </w:rPr>
      </w:pPr>
    </w:p>
    <w:p w14:paraId="197DAF6C" w14:textId="77777777" w:rsidR="00325ED8" w:rsidRPr="007D631F" w:rsidRDefault="00325ED8" w:rsidP="002B6B4E">
      <w:pPr>
        <w:tabs>
          <w:tab w:val="left" w:pos="1134"/>
        </w:tabs>
        <w:autoSpaceDE w:val="0"/>
        <w:autoSpaceDN w:val="0"/>
        <w:adjustRightInd w:val="0"/>
        <w:spacing w:after="0" w:line="240" w:lineRule="auto"/>
        <w:ind w:firstLine="709"/>
        <w:contextualSpacing/>
        <w:jc w:val="both"/>
        <w:rPr>
          <w:szCs w:val="28"/>
        </w:rPr>
      </w:pPr>
    </w:p>
    <w:p w14:paraId="30774145" w14:textId="77777777" w:rsidR="00480A49" w:rsidRPr="007D631F" w:rsidRDefault="00787FE7" w:rsidP="002B6B4E">
      <w:pPr>
        <w:pStyle w:val="a7"/>
        <w:tabs>
          <w:tab w:val="left" w:pos="1134"/>
        </w:tabs>
        <w:ind w:firstLine="0"/>
        <w:contextualSpacing/>
        <w:jc w:val="center"/>
        <w:rPr>
          <w:b/>
          <w:szCs w:val="28"/>
        </w:rPr>
      </w:pPr>
      <w:r w:rsidRPr="007D631F">
        <w:rPr>
          <w:b/>
          <w:szCs w:val="28"/>
          <w:lang w:val="en-US"/>
        </w:rPr>
        <w:t>IX</w:t>
      </w:r>
      <w:r w:rsidR="00480A49" w:rsidRPr="007D631F">
        <w:rPr>
          <w:b/>
          <w:szCs w:val="28"/>
        </w:rPr>
        <w:t xml:space="preserve">. Порядок заполнения таблицы 3.1 </w:t>
      </w:r>
      <w:r w:rsidR="002D53BB" w:rsidRPr="007D631F">
        <w:rPr>
          <w:b/>
          <w:szCs w:val="28"/>
        </w:rPr>
        <w:t>«</w:t>
      </w:r>
      <w:r w:rsidR="00480A49" w:rsidRPr="007D631F">
        <w:rPr>
          <w:b/>
          <w:szCs w:val="28"/>
        </w:rPr>
        <w:t>План-график реализации комплексного проекта, содержащий контрольные события его реализации</w:t>
      </w:r>
      <w:r w:rsidR="002D53BB" w:rsidRPr="007D631F">
        <w:rPr>
          <w:b/>
          <w:szCs w:val="28"/>
        </w:rPr>
        <w:t>»</w:t>
      </w:r>
      <w:r w:rsidR="00480A49" w:rsidRPr="007D631F">
        <w:rPr>
          <w:b/>
          <w:szCs w:val="28"/>
        </w:rPr>
        <w:t xml:space="preserve"> формы </w:t>
      </w:r>
      <w:r w:rsidR="00467FC7" w:rsidRPr="007D631F">
        <w:rPr>
          <w:b/>
          <w:szCs w:val="28"/>
        </w:rPr>
        <w:br/>
      </w:r>
      <w:r w:rsidR="002D53BB" w:rsidRPr="007D631F">
        <w:rPr>
          <w:b/>
          <w:szCs w:val="28"/>
        </w:rPr>
        <w:t>«</w:t>
      </w:r>
      <w:r w:rsidR="00480A49" w:rsidRPr="007D631F">
        <w:rPr>
          <w:b/>
        </w:rPr>
        <w:t>Паспорт проекта</w:t>
      </w:r>
      <w:r w:rsidR="002D53BB" w:rsidRPr="007D631F">
        <w:rPr>
          <w:b/>
          <w:szCs w:val="28"/>
        </w:rPr>
        <w:t>»</w:t>
      </w:r>
      <w:r w:rsidR="00480A49" w:rsidRPr="007D631F">
        <w:rPr>
          <w:b/>
          <w:szCs w:val="28"/>
        </w:rPr>
        <w:t xml:space="preserve"> </w:t>
      </w:r>
    </w:p>
    <w:p w14:paraId="6A0FB434" w14:textId="77777777" w:rsidR="00E54E9F" w:rsidRPr="007D631F" w:rsidRDefault="00E54E9F" w:rsidP="002B6B4E">
      <w:pPr>
        <w:pStyle w:val="ConsPlusTitle"/>
        <w:tabs>
          <w:tab w:val="left" w:pos="1134"/>
        </w:tabs>
        <w:ind w:firstLine="709"/>
        <w:contextualSpacing/>
        <w:jc w:val="center"/>
        <w:rPr>
          <w:rFonts w:ascii="Times New Roman" w:hAnsi="Times New Roman" w:cs="Times New Roman"/>
          <w:sz w:val="28"/>
          <w:szCs w:val="28"/>
        </w:rPr>
      </w:pPr>
    </w:p>
    <w:p w14:paraId="77811B4F" w14:textId="77777777" w:rsidR="00E950B6" w:rsidRPr="007D631F" w:rsidRDefault="003421FC"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графах </w:t>
      </w:r>
      <w:r w:rsidR="00E82941" w:rsidRPr="007D631F">
        <w:rPr>
          <w:szCs w:val="28"/>
        </w:rPr>
        <w:t>1</w:t>
      </w:r>
      <w:r w:rsidRPr="007D631F">
        <w:rPr>
          <w:szCs w:val="28"/>
        </w:rPr>
        <w:t>-</w:t>
      </w:r>
      <w:r w:rsidR="00E950B6" w:rsidRPr="007D631F">
        <w:rPr>
          <w:szCs w:val="28"/>
        </w:rPr>
        <w:t>2</w:t>
      </w:r>
      <w:r w:rsidRPr="007D631F">
        <w:rPr>
          <w:szCs w:val="28"/>
        </w:rPr>
        <w:t xml:space="preserve">5 раздела </w:t>
      </w:r>
      <w:r w:rsidR="00E950B6" w:rsidRPr="007D631F">
        <w:rPr>
          <w:szCs w:val="28"/>
        </w:rPr>
        <w:t>таблицы 3.1</w:t>
      </w:r>
      <w:r w:rsidRPr="007D631F">
        <w:rPr>
          <w:szCs w:val="28"/>
        </w:rPr>
        <w:t xml:space="preserve"> формы указывается план</w:t>
      </w:r>
      <w:r w:rsidR="00E950B6" w:rsidRPr="007D631F">
        <w:rPr>
          <w:szCs w:val="28"/>
        </w:rPr>
        <w:t xml:space="preserve">-график </w:t>
      </w:r>
      <w:r w:rsidR="00CF03E2" w:rsidRPr="007D631F">
        <w:rPr>
          <w:szCs w:val="28"/>
        </w:rPr>
        <w:t>достижения</w:t>
      </w:r>
      <w:r w:rsidRPr="007D631F">
        <w:rPr>
          <w:szCs w:val="28"/>
        </w:rPr>
        <w:t xml:space="preserve"> цели и решения задач </w:t>
      </w:r>
      <w:r w:rsidR="00E950B6" w:rsidRPr="007D631F">
        <w:rPr>
          <w:szCs w:val="28"/>
        </w:rPr>
        <w:t xml:space="preserve">комплексного проекта </w:t>
      </w:r>
      <w:r w:rsidRPr="007D631F">
        <w:rPr>
          <w:szCs w:val="28"/>
        </w:rPr>
        <w:t>в разрезе контрольных событий и их показателей на весь период реал</w:t>
      </w:r>
      <w:r w:rsidR="00E950B6" w:rsidRPr="007D631F">
        <w:rPr>
          <w:szCs w:val="28"/>
        </w:rPr>
        <w:t>изации комплексного и далее по годам.</w:t>
      </w:r>
    </w:p>
    <w:p w14:paraId="2F019F89" w14:textId="77777777" w:rsidR="00E950B6" w:rsidRPr="007D631F" w:rsidRDefault="00CF03E2"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качестве н</w:t>
      </w:r>
      <w:r w:rsidR="003421FC" w:rsidRPr="007D631F">
        <w:rPr>
          <w:szCs w:val="28"/>
        </w:rPr>
        <w:t>аи</w:t>
      </w:r>
      <w:r w:rsidR="00E950B6" w:rsidRPr="007D631F">
        <w:rPr>
          <w:szCs w:val="28"/>
        </w:rPr>
        <w:t>меновани</w:t>
      </w:r>
      <w:r w:rsidRPr="007D631F">
        <w:rPr>
          <w:szCs w:val="28"/>
        </w:rPr>
        <w:t>й</w:t>
      </w:r>
      <w:r w:rsidR="00E950B6" w:rsidRPr="007D631F">
        <w:rPr>
          <w:szCs w:val="28"/>
        </w:rPr>
        <w:t xml:space="preserve"> контрольных событий</w:t>
      </w:r>
      <w:r w:rsidR="003421FC" w:rsidRPr="007D631F">
        <w:rPr>
          <w:szCs w:val="28"/>
        </w:rPr>
        <w:t xml:space="preserve"> (графа 1)</w:t>
      </w:r>
      <w:r w:rsidR="00E950B6" w:rsidRPr="007D631F">
        <w:rPr>
          <w:szCs w:val="28"/>
        </w:rPr>
        <w:t xml:space="preserve"> и показателей по этим контрольным </w:t>
      </w:r>
      <w:r w:rsidR="00CA0F58" w:rsidRPr="007D631F">
        <w:rPr>
          <w:szCs w:val="28"/>
        </w:rPr>
        <w:t xml:space="preserve">событиям </w:t>
      </w:r>
      <w:r w:rsidR="00E82941" w:rsidRPr="007D631F">
        <w:rPr>
          <w:szCs w:val="28"/>
        </w:rPr>
        <w:t>предлагается использовать следующие (при необходимости, можно заменить на другие)</w:t>
      </w:r>
      <w:r w:rsidR="00E950B6" w:rsidRPr="007D631F">
        <w:rPr>
          <w:szCs w:val="28"/>
        </w:rPr>
        <w:t>:</w:t>
      </w:r>
    </w:p>
    <w:p w14:paraId="6C520BBB" w14:textId="77777777" w:rsidR="003421FC" w:rsidRPr="007D631F" w:rsidRDefault="00E950B6"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проведение научно-исследовательских и опытно-конструкторских работ (уровень готовности архитектурных и технических решений, уровень готовности конструкторской документации, количество готовых опытных образцов продукции, число созданных и/или модернизированных высокотехнологичных рабочих мест в комплексном проекте, объём финансирования исследований и разработок их бюджетных и внебюджетных источников)</w:t>
      </w:r>
      <w:r w:rsidR="003421FC" w:rsidRPr="007D631F">
        <w:rPr>
          <w:szCs w:val="28"/>
        </w:rPr>
        <w:t>;</w:t>
      </w:r>
    </w:p>
    <w:p w14:paraId="2298F148" w14:textId="77777777" w:rsidR="00E950B6" w:rsidRPr="007D631F" w:rsidRDefault="004F2A69"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проведение испытаний, сертификация (количество полученных сертификатов соответствия отраслевой и ведомственной нормативно-правовой базе, количество полученных патентов на продукт, количество единиц продукции в отладочных партиях);</w:t>
      </w:r>
    </w:p>
    <w:p w14:paraId="606D23CE"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производство (количество изделий первой партии продукции, количество серийных изделий (в год));</w:t>
      </w:r>
    </w:p>
    <w:p w14:paraId="56038F12"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вывод продукта на рынок (комплекс проведенных мероприятий по продвижению продукции на рынке (в год), объём выручки, полученной от реализации комплексного проекта);</w:t>
      </w:r>
    </w:p>
    <w:p w14:paraId="61947B55"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организация технической и сервисной поддержки эксплуатации продукции, разработанной в рамках комплексного проекта.</w:t>
      </w:r>
    </w:p>
    <w:p w14:paraId="184C44E5" w14:textId="77777777" w:rsidR="004612CD" w:rsidRPr="007D631F" w:rsidRDefault="004612CD" w:rsidP="004612CD">
      <w:pPr>
        <w:numPr>
          <w:ilvl w:val="0"/>
          <w:numId w:val="1"/>
        </w:numPr>
        <w:tabs>
          <w:tab w:val="left" w:pos="568"/>
        </w:tabs>
        <w:autoSpaceDE w:val="0"/>
        <w:autoSpaceDN w:val="0"/>
        <w:adjustRightInd w:val="0"/>
        <w:spacing w:after="0" w:line="240" w:lineRule="auto"/>
        <w:ind w:left="0" w:firstLine="709"/>
        <w:contextualSpacing/>
        <w:jc w:val="both"/>
        <w:rPr>
          <w:szCs w:val="28"/>
        </w:rPr>
      </w:pPr>
      <w:r w:rsidRPr="007D631F">
        <w:rPr>
          <w:szCs w:val="28"/>
        </w:rPr>
        <w:t xml:space="preserve">Нарастающим итогом заполняется только показатель «Число созданных и/или модернизированных высокотехнологичных рабочих мест в комплексном проекте», значения остальных показателей заполняются по прогнозируемым значениям за соответствующие периоды. </w:t>
      </w:r>
    </w:p>
    <w:p w14:paraId="40FBD6F0" w14:textId="77777777" w:rsidR="00CA0F58" w:rsidRPr="007D631F" w:rsidRDefault="00CA0F58"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В графе 4 указываются значения показателей с начала реализации комплексного проекта (в том числе до 2015 года включительно, если реализация комплексного проекта начата до заключения договора, что отражает имеющийся научно-технологический задел по комплексному проекту) до 2025 года.</w:t>
      </w:r>
    </w:p>
    <w:p w14:paraId="1871958C" w14:textId="77777777" w:rsidR="00467FC7" w:rsidRDefault="00467FC7" w:rsidP="00325ED8">
      <w:pPr>
        <w:tabs>
          <w:tab w:val="left" w:pos="1134"/>
        </w:tabs>
        <w:spacing w:after="0"/>
        <w:rPr>
          <w:rFonts w:eastAsia="Times New Roman" w:cs="Times New Roman"/>
          <w:b/>
          <w:bCs/>
          <w:szCs w:val="28"/>
          <w:lang w:eastAsia="ru-RU"/>
        </w:rPr>
      </w:pPr>
    </w:p>
    <w:p w14:paraId="05BF769D" w14:textId="77777777" w:rsidR="00325ED8" w:rsidRPr="007D631F" w:rsidRDefault="00325ED8" w:rsidP="00325ED8">
      <w:pPr>
        <w:tabs>
          <w:tab w:val="left" w:pos="1134"/>
        </w:tabs>
        <w:spacing w:after="0"/>
        <w:rPr>
          <w:rFonts w:eastAsia="Times New Roman" w:cs="Times New Roman"/>
          <w:b/>
          <w:bCs/>
          <w:szCs w:val="28"/>
          <w:lang w:eastAsia="ru-RU"/>
        </w:rPr>
      </w:pPr>
    </w:p>
    <w:p w14:paraId="30BD00DC" w14:textId="77777777" w:rsidR="0001511B" w:rsidRPr="007D631F" w:rsidRDefault="00787FE7" w:rsidP="002B6B4E">
      <w:pPr>
        <w:pStyle w:val="a7"/>
        <w:tabs>
          <w:tab w:val="left" w:pos="1134"/>
        </w:tabs>
        <w:ind w:firstLine="0"/>
        <w:contextualSpacing/>
        <w:jc w:val="center"/>
        <w:rPr>
          <w:b/>
          <w:szCs w:val="28"/>
        </w:rPr>
      </w:pPr>
      <w:r w:rsidRPr="007D631F">
        <w:rPr>
          <w:b/>
          <w:szCs w:val="28"/>
          <w:lang w:val="en-US"/>
        </w:rPr>
        <w:lastRenderedPageBreak/>
        <w:t>X</w:t>
      </w:r>
      <w:r w:rsidR="0001511B" w:rsidRPr="007D631F">
        <w:rPr>
          <w:b/>
          <w:szCs w:val="28"/>
        </w:rPr>
        <w:t xml:space="preserve">. Порядок заполнения таблицы 3.2 </w:t>
      </w:r>
      <w:r w:rsidR="002D53BB" w:rsidRPr="007D631F">
        <w:rPr>
          <w:b/>
          <w:szCs w:val="28"/>
        </w:rPr>
        <w:t>«</w:t>
      </w:r>
      <w:r w:rsidR="0001511B" w:rsidRPr="007D631F">
        <w:rPr>
          <w:b/>
          <w:szCs w:val="28"/>
        </w:rPr>
        <w:t>План-график достижения качественных и количественных характеристик достижения показателей (индикаторов) эффективности реализации комплексного проекта, установленных в ГП</w:t>
      </w:r>
      <w:r w:rsidR="002D53BB" w:rsidRPr="007D631F">
        <w:rPr>
          <w:b/>
          <w:szCs w:val="28"/>
        </w:rPr>
        <w:t>»</w:t>
      </w:r>
      <w:r w:rsidR="0001511B" w:rsidRPr="007D631F">
        <w:rPr>
          <w:b/>
          <w:szCs w:val="28"/>
        </w:rPr>
        <w:t xml:space="preserve"> формы </w:t>
      </w:r>
      <w:r w:rsidR="002D53BB" w:rsidRPr="007D631F">
        <w:rPr>
          <w:b/>
          <w:szCs w:val="28"/>
        </w:rPr>
        <w:t>«</w:t>
      </w:r>
      <w:r w:rsidR="0001511B" w:rsidRPr="007D631F">
        <w:rPr>
          <w:b/>
        </w:rPr>
        <w:t>Паспорт проекта</w:t>
      </w:r>
      <w:r w:rsidR="002D53BB" w:rsidRPr="007D631F">
        <w:rPr>
          <w:b/>
          <w:szCs w:val="28"/>
        </w:rPr>
        <w:t>»</w:t>
      </w:r>
    </w:p>
    <w:p w14:paraId="5DD6C060" w14:textId="77777777" w:rsidR="0001511B" w:rsidRPr="007D631F" w:rsidRDefault="0001511B" w:rsidP="002B6B4E">
      <w:pPr>
        <w:pStyle w:val="a7"/>
        <w:tabs>
          <w:tab w:val="left" w:pos="1134"/>
        </w:tabs>
        <w:ind w:firstLine="709"/>
        <w:contextualSpacing/>
        <w:jc w:val="center"/>
        <w:rPr>
          <w:b/>
          <w:szCs w:val="28"/>
        </w:rPr>
      </w:pPr>
    </w:p>
    <w:p w14:paraId="129F1585"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Таблица 3.2 формы содержит план-график достижения количественных характеристик эффективности реализации комплексного проекта, регламентированных Правилами предоставления субсидий:</w:t>
      </w:r>
    </w:p>
    <w:p w14:paraId="7C093F58" w14:textId="6923B0EB" w:rsidR="001B3907" w:rsidRPr="007D631F" w:rsidRDefault="00D97FC0" w:rsidP="002B6B4E">
      <w:pPr>
        <w:tabs>
          <w:tab w:val="left" w:pos="1134"/>
        </w:tabs>
        <w:autoSpaceDE w:val="0"/>
        <w:autoSpaceDN w:val="0"/>
        <w:adjustRightInd w:val="0"/>
        <w:spacing w:after="0" w:line="240" w:lineRule="auto"/>
        <w:ind w:firstLine="709"/>
        <w:contextualSpacing/>
        <w:jc w:val="both"/>
        <w:rPr>
          <w:szCs w:val="28"/>
        </w:rPr>
      </w:pPr>
      <w:r>
        <w:rPr>
          <w:szCs w:val="28"/>
        </w:rPr>
        <w:t xml:space="preserve">выручка по комплексному проекту- указывается с НДС </w:t>
      </w:r>
      <w:r w:rsidR="001B3907" w:rsidRPr="007D631F">
        <w:rPr>
          <w:szCs w:val="28"/>
        </w:rPr>
        <w:t>(индикатор 1);</w:t>
      </w:r>
    </w:p>
    <w:p w14:paraId="09CFFD5F" w14:textId="77777777" w:rsidR="001B3907" w:rsidRPr="007D631F" w:rsidRDefault="001B3907"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объем экспорта (в ценах соответствующих лет) (индикатор 2);</w:t>
      </w:r>
    </w:p>
    <w:p w14:paraId="0B37D64B" w14:textId="77777777" w:rsidR="001B3907" w:rsidRPr="007D631F" w:rsidRDefault="001B3907"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число созданных и модернизированных высокотехнологичных рабочих мест в области производства (нарастающим итогом) (индикатор 3);</w:t>
      </w:r>
    </w:p>
    <w:p w14:paraId="7824B83C" w14:textId="77777777" w:rsidR="003421FC" w:rsidRPr="007D631F" w:rsidRDefault="001B3907"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объём финансирования исследований и разработок из внебюджетных источников в рамках реализации комплексного проекта (в ценах соответствующих лет) (индикатор 4).</w:t>
      </w:r>
    </w:p>
    <w:p w14:paraId="33BCD075"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Нарастающим итогом заполняется только индикатор 3 </w:t>
      </w:r>
      <w:r w:rsidR="002D53BB" w:rsidRPr="007D631F">
        <w:rPr>
          <w:szCs w:val="28"/>
        </w:rPr>
        <w:t>«</w:t>
      </w:r>
      <w:r w:rsidRPr="007D631F">
        <w:rPr>
          <w:szCs w:val="28"/>
        </w:rPr>
        <w:t>Число созданных и модернизированных высокотехнологичных рабочих мест в области производства</w:t>
      </w:r>
      <w:r w:rsidR="002D53BB" w:rsidRPr="007D631F">
        <w:rPr>
          <w:szCs w:val="28"/>
        </w:rPr>
        <w:t>»</w:t>
      </w:r>
      <w:r w:rsidRPr="007D631F">
        <w:rPr>
          <w:szCs w:val="28"/>
        </w:rPr>
        <w:t xml:space="preserve">, значения остальных показателей заполняются по прогнозируемым значениям за соответствующие периоды. </w:t>
      </w:r>
    </w:p>
    <w:p w14:paraId="6D95D950" w14:textId="77777777" w:rsidR="00CA0F58" w:rsidRPr="007D631F" w:rsidRDefault="00CA0F58" w:rsidP="00257B0F">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графе 3 указываются значения показателей с начала реализации комплексного проекта (в том числе до 2015 года включительно, если реализация комплексного проекта</w:t>
      </w:r>
      <w:r w:rsidR="004C74C0" w:rsidRPr="007D631F">
        <w:rPr>
          <w:szCs w:val="28"/>
        </w:rPr>
        <w:t xml:space="preserve"> была</w:t>
      </w:r>
      <w:r w:rsidRPr="007D631F">
        <w:rPr>
          <w:szCs w:val="28"/>
        </w:rPr>
        <w:t xml:space="preserve"> начата до </w:t>
      </w:r>
      <w:r w:rsidR="004C74C0" w:rsidRPr="007D631F">
        <w:rPr>
          <w:szCs w:val="28"/>
        </w:rPr>
        <w:t>2016 года</w:t>
      </w:r>
      <w:r w:rsidRPr="007D631F">
        <w:rPr>
          <w:szCs w:val="28"/>
        </w:rPr>
        <w:t>, что отражает имеющийся научно-технологический задел) до 2025 года</w:t>
      </w:r>
      <w:r w:rsidR="00133723" w:rsidRPr="007D631F">
        <w:rPr>
          <w:szCs w:val="28"/>
        </w:rPr>
        <w:t>. П</w:t>
      </w:r>
      <w:r w:rsidRPr="007D631F">
        <w:rPr>
          <w:szCs w:val="28"/>
        </w:rPr>
        <w:t>ри этом</w:t>
      </w:r>
      <w:r w:rsidR="00133723" w:rsidRPr="007D631F">
        <w:rPr>
          <w:szCs w:val="28"/>
        </w:rPr>
        <w:t xml:space="preserve"> созданный задел не учитывае</w:t>
      </w:r>
      <w:r w:rsidRPr="007D631F">
        <w:rPr>
          <w:szCs w:val="28"/>
        </w:rPr>
        <w:t>тся при суммировании</w:t>
      </w:r>
      <w:r w:rsidR="00133723" w:rsidRPr="007D631F">
        <w:rPr>
          <w:szCs w:val="28"/>
        </w:rPr>
        <w:t xml:space="preserve"> нарастающим итогом</w:t>
      </w:r>
      <w:r w:rsidRPr="007D631F">
        <w:rPr>
          <w:szCs w:val="28"/>
        </w:rPr>
        <w:t xml:space="preserve"> по</w:t>
      </w:r>
      <w:r w:rsidR="00133723" w:rsidRPr="007D631F">
        <w:rPr>
          <w:szCs w:val="28"/>
        </w:rPr>
        <w:t xml:space="preserve"> показателям</w:t>
      </w:r>
      <w:r w:rsidRPr="007D631F">
        <w:rPr>
          <w:szCs w:val="28"/>
        </w:rPr>
        <w:t xml:space="preserve"> </w:t>
      </w:r>
      <w:r w:rsidR="00133723" w:rsidRPr="007D631F">
        <w:rPr>
          <w:szCs w:val="28"/>
        </w:rPr>
        <w:t>(</w:t>
      </w:r>
      <w:r w:rsidRPr="007D631F">
        <w:rPr>
          <w:szCs w:val="28"/>
        </w:rPr>
        <w:t>индикатор</w:t>
      </w:r>
      <w:r w:rsidR="00133723" w:rsidRPr="007D631F">
        <w:rPr>
          <w:szCs w:val="28"/>
        </w:rPr>
        <w:t>ам)</w:t>
      </w:r>
      <w:r w:rsidRPr="007D631F">
        <w:rPr>
          <w:szCs w:val="28"/>
        </w:rPr>
        <w:t xml:space="preserve"> </w:t>
      </w:r>
      <w:r w:rsidR="00133723" w:rsidRPr="007D631F">
        <w:rPr>
          <w:szCs w:val="28"/>
        </w:rPr>
        <w:t>№</w:t>
      </w:r>
      <w:r w:rsidRPr="007D631F">
        <w:rPr>
          <w:szCs w:val="28"/>
        </w:rPr>
        <w:t xml:space="preserve">3 </w:t>
      </w:r>
      <w:r w:rsidR="002D53BB" w:rsidRPr="007D631F">
        <w:rPr>
          <w:szCs w:val="28"/>
        </w:rPr>
        <w:t>«</w:t>
      </w:r>
      <w:r w:rsidRPr="007D631F">
        <w:rPr>
          <w:szCs w:val="28"/>
        </w:rPr>
        <w:t>Число созданных и модернизированных высокотехнологичных рабочих мест в области производства</w:t>
      </w:r>
      <w:r w:rsidR="002D53BB" w:rsidRPr="007D631F">
        <w:rPr>
          <w:szCs w:val="28"/>
        </w:rPr>
        <w:t>»</w:t>
      </w:r>
      <w:r w:rsidRPr="007D631F">
        <w:rPr>
          <w:szCs w:val="28"/>
        </w:rPr>
        <w:t xml:space="preserve"> </w:t>
      </w:r>
      <w:r w:rsidR="00133723" w:rsidRPr="007D631F">
        <w:rPr>
          <w:szCs w:val="28"/>
        </w:rPr>
        <w:t xml:space="preserve">и №4 </w:t>
      </w:r>
      <w:r w:rsidR="002D53BB" w:rsidRPr="007D631F">
        <w:rPr>
          <w:szCs w:val="28"/>
        </w:rPr>
        <w:t>«</w:t>
      </w:r>
      <w:r w:rsidR="00133723" w:rsidRPr="007D631F">
        <w:rPr>
          <w:szCs w:val="28"/>
        </w:rPr>
        <w:t>Объем финансирования исследований и разработок за счет средств внебюджетных источников в рамках реализации комплексного проекта</w:t>
      </w:r>
      <w:r w:rsidR="002D53BB" w:rsidRPr="007D631F">
        <w:rPr>
          <w:szCs w:val="28"/>
        </w:rPr>
        <w:t>»</w:t>
      </w:r>
      <w:r w:rsidR="00133723" w:rsidRPr="007D631F">
        <w:rPr>
          <w:szCs w:val="28"/>
        </w:rPr>
        <w:t xml:space="preserve"> (в ценах соответствующих лет).</w:t>
      </w:r>
    </w:p>
    <w:p w14:paraId="28BED6D6" w14:textId="77777777" w:rsidR="009C58BF" w:rsidRPr="007D631F" w:rsidRDefault="009C58BF" w:rsidP="002B6B4E">
      <w:pPr>
        <w:tabs>
          <w:tab w:val="left" w:pos="1134"/>
        </w:tabs>
        <w:autoSpaceDE w:val="0"/>
        <w:autoSpaceDN w:val="0"/>
        <w:adjustRightInd w:val="0"/>
        <w:spacing w:after="0" w:line="240" w:lineRule="auto"/>
        <w:ind w:firstLine="709"/>
        <w:contextualSpacing/>
        <w:jc w:val="both"/>
        <w:rPr>
          <w:szCs w:val="28"/>
        </w:rPr>
      </w:pPr>
    </w:p>
    <w:p w14:paraId="3C44A47D" w14:textId="77777777" w:rsidR="00467FC7" w:rsidRPr="007D631F" w:rsidRDefault="00467FC7" w:rsidP="002B6B4E">
      <w:pPr>
        <w:tabs>
          <w:tab w:val="left" w:pos="1134"/>
        </w:tabs>
        <w:autoSpaceDE w:val="0"/>
        <w:autoSpaceDN w:val="0"/>
        <w:adjustRightInd w:val="0"/>
        <w:spacing w:after="0" w:line="240" w:lineRule="auto"/>
        <w:ind w:firstLine="709"/>
        <w:contextualSpacing/>
        <w:jc w:val="both"/>
        <w:rPr>
          <w:szCs w:val="28"/>
        </w:rPr>
      </w:pPr>
    </w:p>
    <w:p w14:paraId="30671399" w14:textId="77777777" w:rsidR="00EF492B" w:rsidRPr="007D631F" w:rsidRDefault="00787FE7" w:rsidP="002B6B4E">
      <w:pPr>
        <w:pStyle w:val="a7"/>
        <w:tabs>
          <w:tab w:val="left" w:pos="1134"/>
        </w:tabs>
        <w:ind w:firstLine="0"/>
        <w:contextualSpacing/>
        <w:jc w:val="center"/>
        <w:rPr>
          <w:b/>
          <w:szCs w:val="28"/>
        </w:rPr>
      </w:pPr>
      <w:r w:rsidRPr="007D631F">
        <w:rPr>
          <w:b/>
          <w:szCs w:val="28"/>
          <w:lang w:val="en-US"/>
        </w:rPr>
        <w:t>X</w:t>
      </w:r>
      <w:r w:rsidR="00EF492B" w:rsidRPr="007D631F">
        <w:rPr>
          <w:b/>
          <w:szCs w:val="28"/>
          <w:lang w:val="en-US"/>
        </w:rPr>
        <w:t>I</w:t>
      </w:r>
      <w:r w:rsidR="00EF492B" w:rsidRPr="007D631F">
        <w:rPr>
          <w:b/>
          <w:szCs w:val="28"/>
        </w:rPr>
        <w:t>. Поряд</w:t>
      </w:r>
      <w:r w:rsidR="00CA0F58" w:rsidRPr="007D631F">
        <w:rPr>
          <w:b/>
          <w:szCs w:val="28"/>
        </w:rPr>
        <w:t xml:space="preserve">ок заполнения таблицы 3.3 </w:t>
      </w:r>
      <w:r w:rsidR="002D53BB" w:rsidRPr="007D631F">
        <w:rPr>
          <w:b/>
          <w:szCs w:val="28"/>
        </w:rPr>
        <w:t>«</w:t>
      </w:r>
      <w:r w:rsidR="00CA0F58" w:rsidRPr="007D631F">
        <w:rPr>
          <w:b/>
          <w:szCs w:val="28"/>
        </w:rPr>
        <w:t>План-</w:t>
      </w:r>
      <w:r w:rsidR="00EF492B" w:rsidRPr="007D631F">
        <w:rPr>
          <w:b/>
          <w:szCs w:val="28"/>
        </w:rPr>
        <w:t>график финансового обеспечения реализации комплексного проекта</w:t>
      </w:r>
      <w:r w:rsidR="002D53BB" w:rsidRPr="007D631F">
        <w:rPr>
          <w:b/>
          <w:szCs w:val="28"/>
        </w:rPr>
        <w:t>»</w:t>
      </w:r>
      <w:r w:rsidR="00EF492B" w:rsidRPr="007D631F">
        <w:rPr>
          <w:b/>
          <w:szCs w:val="28"/>
        </w:rPr>
        <w:t xml:space="preserve"> формы </w:t>
      </w:r>
      <w:r w:rsidR="002D53BB" w:rsidRPr="007D631F">
        <w:rPr>
          <w:b/>
          <w:szCs w:val="28"/>
        </w:rPr>
        <w:t>«</w:t>
      </w:r>
      <w:r w:rsidR="00EF492B" w:rsidRPr="007D631F">
        <w:rPr>
          <w:b/>
        </w:rPr>
        <w:t>Паспорт проекта</w:t>
      </w:r>
      <w:r w:rsidR="002D53BB" w:rsidRPr="007D631F">
        <w:rPr>
          <w:b/>
          <w:szCs w:val="28"/>
        </w:rPr>
        <w:t>»</w:t>
      </w:r>
    </w:p>
    <w:p w14:paraId="7D67934B" w14:textId="77777777" w:rsidR="00EF492B" w:rsidRPr="007D631F" w:rsidRDefault="00EF492B" w:rsidP="002B6B4E">
      <w:pPr>
        <w:tabs>
          <w:tab w:val="left" w:pos="1134"/>
        </w:tabs>
        <w:autoSpaceDE w:val="0"/>
        <w:autoSpaceDN w:val="0"/>
        <w:adjustRightInd w:val="0"/>
        <w:spacing w:after="0" w:line="240" w:lineRule="auto"/>
        <w:ind w:firstLine="709"/>
        <w:contextualSpacing/>
        <w:jc w:val="both"/>
        <w:rPr>
          <w:szCs w:val="28"/>
        </w:rPr>
      </w:pPr>
    </w:p>
    <w:p w14:paraId="098AA5BA"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Таблица 3.3 формы содержит сводную информацию обо всех источниках финансового обеспечения комплексного проекта за </w:t>
      </w:r>
      <w:r w:rsidR="00D45C18" w:rsidRPr="007D631F">
        <w:rPr>
          <w:szCs w:val="28"/>
        </w:rPr>
        <w:t xml:space="preserve">весь </w:t>
      </w:r>
      <w:r w:rsidRPr="007D631F">
        <w:rPr>
          <w:szCs w:val="28"/>
        </w:rPr>
        <w:t>срок реализации (не более 5 лет), в том числе</w:t>
      </w:r>
      <w:r w:rsidR="00D45C18" w:rsidRPr="007D631F">
        <w:rPr>
          <w:szCs w:val="28"/>
        </w:rPr>
        <w:t xml:space="preserve"> о</w:t>
      </w:r>
      <w:r w:rsidRPr="007D631F">
        <w:rPr>
          <w:szCs w:val="28"/>
        </w:rPr>
        <w:t xml:space="preserve"> собственных средствах исполнителей, кредитных и заемных средствах, </w:t>
      </w:r>
      <w:r w:rsidR="00D45C18" w:rsidRPr="007D631F">
        <w:rPr>
          <w:szCs w:val="28"/>
        </w:rPr>
        <w:t xml:space="preserve">а также </w:t>
      </w:r>
      <w:r w:rsidRPr="007D631F">
        <w:rPr>
          <w:szCs w:val="28"/>
        </w:rPr>
        <w:t xml:space="preserve">бюджетных ассигнованиях </w:t>
      </w:r>
      <w:r w:rsidR="00D45C18" w:rsidRPr="007D631F">
        <w:rPr>
          <w:szCs w:val="28"/>
        </w:rPr>
        <w:t xml:space="preserve">из </w:t>
      </w:r>
      <w:r w:rsidRPr="007D631F">
        <w:rPr>
          <w:szCs w:val="28"/>
        </w:rPr>
        <w:t>федерального бюджета.</w:t>
      </w:r>
    </w:p>
    <w:p w14:paraId="27047F41"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строке 1 таблицы 3.3 формы указываются данные о собственных средствах исполнителей комплексного проекта по отдельным годам включая:</w:t>
      </w:r>
    </w:p>
    <w:p w14:paraId="72929A4E"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дополнительную эмиссию акций юридических лиц, реализующих комплексный проект, денежные средства, недвижимость и оборудование, права и объекты интеллектуальной собственности и иные виды оплаты дополнительной эмиссии акций;</w:t>
      </w:r>
    </w:p>
    <w:p w14:paraId="7D369D4A"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нераспределенную прибыль;</w:t>
      </w:r>
    </w:p>
    <w:p w14:paraId="333D22EF"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амортизацию;</w:t>
      </w:r>
    </w:p>
    <w:p w14:paraId="4B71F8D3"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lastRenderedPageBreak/>
        <w:t>иные средства, не вошедшие в вышеназванные источники.</w:t>
      </w:r>
    </w:p>
    <w:p w14:paraId="6E6393DC"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строке 2 таблицы 3.3 формы указываются данные о все</w:t>
      </w:r>
      <w:r w:rsidR="00A10600" w:rsidRPr="007D631F">
        <w:rPr>
          <w:szCs w:val="28"/>
        </w:rPr>
        <w:t>х</w:t>
      </w:r>
      <w:r w:rsidRPr="007D631F">
        <w:rPr>
          <w:szCs w:val="28"/>
        </w:rPr>
        <w:t xml:space="preserve"> кредитны</w:t>
      </w:r>
      <w:r w:rsidR="00A10600" w:rsidRPr="007D631F">
        <w:rPr>
          <w:szCs w:val="28"/>
        </w:rPr>
        <w:t>х</w:t>
      </w:r>
      <w:r w:rsidRPr="007D631F">
        <w:rPr>
          <w:szCs w:val="28"/>
        </w:rPr>
        <w:t xml:space="preserve"> средства</w:t>
      </w:r>
      <w:r w:rsidR="00A10600" w:rsidRPr="007D631F">
        <w:rPr>
          <w:szCs w:val="28"/>
        </w:rPr>
        <w:t>х</w:t>
      </w:r>
      <w:r w:rsidRPr="007D631F">
        <w:rPr>
          <w:szCs w:val="28"/>
        </w:rPr>
        <w:t xml:space="preserve"> и займ</w:t>
      </w:r>
      <w:r w:rsidR="00A10600" w:rsidRPr="007D631F">
        <w:rPr>
          <w:szCs w:val="28"/>
        </w:rPr>
        <w:t>ах</w:t>
      </w:r>
      <w:r w:rsidRPr="007D631F">
        <w:rPr>
          <w:szCs w:val="28"/>
        </w:rPr>
        <w:t>, направленны</w:t>
      </w:r>
      <w:r w:rsidR="00A10600" w:rsidRPr="007D631F">
        <w:rPr>
          <w:szCs w:val="28"/>
        </w:rPr>
        <w:t>х</w:t>
      </w:r>
      <w:r w:rsidRPr="007D631F">
        <w:rPr>
          <w:szCs w:val="28"/>
        </w:rPr>
        <w:t xml:space="preserve"> на реализацию комплексного проекта.</w:t>
      </w:r>
    </w:p>
    <w:p w14:paraId="7D2C5D9F" w14:textId="4714CAE8" w:rsidR="00CA0F58" w:rsidRPr="0068511D" w:rsidRDefault="00CA0F58" w:rsidP="0068511D">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строке 3 таблицы 3.3 </w:t>
      </w:r>
      <w:r w:rsidR="002D53BB" w:rsidRPr="007D631F">
        <w:rPr>
          <w:szCs w:val="28"/>
        </w:rPr>
        <w:t xml:space="preserve">указываются </w:t>
      </w:r>
      <w:r w:rsidRPr="007D631F">
        <w:rPr>
          <w:szCs w:val="28"/>
        </w:rPr>
        <w:t xml:space="preserve">данные о бюджетных ассигнованиях федерального бюджета российским организациям на </w:t>
      </w:r>
      <w:r w:rsidR="0068511D">
        <w:rPr>
          <w:szCs w:val="28"/>
        </w:rPr>
        <w:t>компенсацию</w:t>
      </w:r>
      <w:r w:rsidRPr="007D631F">
        <w:rPr>
          <w:szCs w:val="28"/>
        </w:rPr>
        <w:t xml:space="preserve"> части затрат </w:t>
      </w:r>
      <w:r w:rsidR="0068511D" w:rsidRPr="0068511D">
        <w:rPr>
          <w:szCs w:val="28"/>
        </w:rPr>
        <w:t>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r w:rsidRPr="0068511D">
        <w:rPr>
          <w:szCs w:val="28"/>
        </w:rPr>
        <w:t>.</w:t>
      </w:r>
    </w:p>
    <w:p w14:paraId="484D6D58" w14:textId="77777777" w:rsidR="008C3BDB" w:rsidRPr="007D631F" w:rsidRDefault="008C3BDB" w:rsidP="002B6B4E">
      <w:pPr>
        <w:pStyle w:val="a4"/>
        <w:tabs>
          <w:tab w:val="left" w:pos="1134"/>
        </w:tabs>
        <w:spacing w:after="0" w:line="240" w:lineRule="auto"/>
        <w:ind w:left="0" w:firstLine="709"/>
        <w:rPr>
          <w:szCs w:val="28"/>
        </w:rPr>
      </w:pPr>
    </w:p>
    <w:p w14:paraId="12856D83" w14:textId="77777777" w:rsidR="008B10AC" w:rsidRPr="007D631F" w:rsidRDefault="00787FE7" w:rsidP="002B6B4E">
      <w:pPr>
        <w:tabs>
          <w:tab w:val="left" w:pos="1134"/>
        </w:tabs>
        <w:autoSpaceDE w:val="0"/>
        <w:autoSpaceDN w:val="0"/>
        <w:adjustRightInd w:val="0"/>
        <w:spacing w:after="0" w:line="240" w:lineRule="auto"/>
        <w:contextualSpacing/>
        <w:jc w:val="center"/>
        <w:rPr>
          <w:b/>
          <w:szCs w:val="28"/>
        </w:rPr>
      </w:pPr>
      <w:r w:rsidRPr="007D631F">
        <w:rPr>
          <w:b/>
          <w:szCs w:val="28"/>
          <w:lang w:val="en-US"/>
        </w:rPr>
        <w:t>XII</w:t>
      </w:r>
      <w:r w:rsidR="007931BB" w:rsidRPr="007D631F">
        <w:rPr>
          <w:b/>
          <w:szCs w:val="28"/>
        </w:rPr>
        <w:t>. Порядок заполнения таблицы 4</w:t>
      </w:r>
      <w:r w:rsidR="00CA0F58" w:rsidRPr="007D631F">
        <w:rPr>
          <w:b/>
          <w:szCs w:val="28"/>
        </w:rPr>
        <w:t xml:space="preserve"> </w:t>
      </w:r>
      <w:r w:rsidR="002D53BB" w:rsidRPr="007D631F">
        <w:rPr>
          <w:b/>
          <w:szCs w:val="28"/>
        </w:rPr>
        <w:t>«</w:t>
      </w:r>
      <w:r w:rsidR="003900D0" w:rsidRPr="007D631F">
        <w:rPr>
          <w:b/>
          <w:szCs w:val="28"/>
        </w:rPr>
        <w:t xml:space="preserve">Затраты по комплексному </w:t>
      </w:r>
      <w:r w:rsidR="007931BB" w:rsidRPr="007D631F">
        <w:rPr>
          <w:b/>
          <w:szCs w:val="28"/>
        </w:rPr>
        <w:t>проекту</w:t>
      </w:r>
      <w:r w:rsidR="002D53BB" w:rsidRPr="007D631F">
        <w:rPr>
          <w:b/>
          <w:szCs w:val="28"/>
        </w:rPr>
        <w:t>»</w:t>
      </w:r>
      <w:r w:rsidR="007931BB" w:rsidRPr="007D631F">
        <w:rPr>
          <w:b/>
          <w:szCs w:val="28"/>
        </w:rPr>
        <w:t xml:space="preserve"> формы </w:t>
      </w:r>
      <w:r w:rsidR="002D53BB" w:rsidRPr="007D631F">
        <w:rPr>
          <w:b/>
          <w:szCs w:val="28"/>
        </w:rPr>
        <w:t>«</w:t>
      </w:r>
      <w:r w:rsidR="007931BB" w:rsidRPr="007D631F">
        <w:rPr>
          <w:b/>
        </w:rPr>
        <w:t>Паспорт проекта</w:t>
      </w:r>
      <w:r w:rsidR="002D53BB" w:rsidRPr="007D631F">
        <w:rPr>
          <w:b/>
          <w:szCs w:val="28"/>
        </w:rPr>
        <w:t>»</w:t>
      </w:r>
    </w:p>
    <w:p w14:paraId="23C6F58F" w14:textId="77777777" w:rsidR="003900D0" w:rsidRPr="007D631F" w:rsidRDefault="003900D0" w:rsidP="002B6B4E">
      <w:pPr>
        <w:tabs>
          <w:tab w:val="left" w:pos="1134"/>
        </w:tabs>
        <w:autoSpaceDE w:val="0"/>
        <w:autoSpaceDN w:val="0"/>
        <w:adjustRightInd w:val="0"/>
        <w:spacing w:after="0" w:line="240" w:lineRule="auto"/>
        <w:ind w:firstLine="709"/>
        <w:contextualSpacing/>
        <w:jc w:val="center"/>
        <w:rPr>
          <w:szCs w:val="28"/>
        </w:rPr>
      </w:pPr>
    </w:p>
    <w:p w14:paraId="22C746EB"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таблице 4 формы указывается информация о затратах по комплексному проекту по отдельным годам в следующих разрезах:</w:t>
      </w:r>
    </w:p>
    <w:p w14:paraId="51F86249" w14:textId="1B26A5A2" w:rsidR="00CA0F58" w:rsidRPr="007D631F" w:rsidRDefault="00044C46"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затраты на создание научно-технического задела</w:t>
      </w:r>
      <w:r w:rsidR="00CA0F58" w:rsidRPr="007D631F">
        <w:rPr>
          <w:szCs w:val="28"/>
        </w:rPr>
        <w:t>;</w:t>
      </w:r>
    </w:p>
    <w:p w14:paraId="40DF7E36"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капитальные затраты всего, в том числе</w:t>
      </w:r>
      <w:r w:rsidR="00161676" w:rsidRPr="007D631F">
        <w:rPr>
          <w:szCs w:val="28"/>
        </w:rPr>
        <w:t xml:space="preserve"> на</w:t>
      </w:r>
      <w:r w:rsidRPr="007D631F">
        <w:rPr>
          <w:szCs w:val="28"/>
        </w:rPr>
        <w:t xml:space="preserve"> приобретение, создание, реконструкцию и модернизацию основных средств, приобретение, создание, реконструкцию и модернизацию нематериальных активов, затраты на подготовку территории, подключение к коммуникациям, приобретение земельного участка и иные капитальные расходы;</w:t>
      </w:r>
    </w:p>
    <w:p w14:paraId="58F9A27A"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 xml:space="preserve">операционные расходы всего, в том числе постоянные и переменные расходы. </w:t>
      </w:r>
    </w:p>
    <w:p w14:paraId="1E3A78C6" w14:textId="77777777" w:rsidR="00467FC7" w:rsidRDefault="00467FC7" w:rsidP="002B6B4E">
      <w:pPr>
        <w:tabs>
          <w:tab w:val="left" w:pos="1134"/>
        </w:tabs>
        <w:autoSpaceDE w:val="0"/>
        <w:autoSpaceDN w:val="0"/>
        <w:adjustRightInd w:val="0"/>
        <w:spacing w:after="0" w:line="240" w:lineRule="auto"/>
        <w:ind w:firstLine="709"/>
        <w:contextualSpacing/>
        <w:jc w:val="both"/>
        <w:rPr>
          <w:szCs w:val="28"/>
        </w:rPr>
      </w:pPr>
    </w:p>
    <w:p w14:paraId="4437F469" w14:textId="7C7DFFEA" w:rsidR="008B10AC" w:rsidRPr="007D631F" w:rsidRDefault="00787FE7" w:rsidP="002B6B4E">
      <w:pPr>
        <w:tabs>
          <w:tab w:val="left" w:pos="1134"/>
        </w:tabs>
        <w:autoSpaceDE w:val="0"/>
        <w:autoSpaceDN w:val="0"/>
        <w:adjustRightInd w:val="0"/>
        <w:spacing w:after="0" w:line="240" w:lineRule="auto"/>
        <w:contextualSpacing/>
        <w:jc w:val="center"/>
        <w:rPr>
          <w:b/>
          <w:szCs w:val="28"/>
        </w:rPr>
      </w:pPr>
      <w:r w:rsidRPr="007D631F">
        <w:rPr>
          <w:b/>
          <w:szCs w:val="28"/>
          <w:lang w:val="en-US"/>
        </w:rPr>
        <w:t>XIII</w:t>
      </w:r>
      <w:r w:rsidR="00BC205A" w:rsidRPr="007D631F">
        <w:rPr>
          <w:b/>
          <w:szCs w:val="28"/>
        </w:rPr>
        <w:t xml:space="preserve">. Порядок заполнения таблицы 5 </w:t>
      </w:r>
      <w:r w:rsidR="002D53BB" w:rsidRPr="007D631F">
        <w:rPr>
          <w:b/>
          <w:szCs w:val="28"/>
        </w:rPr>
        <w:t>«</w:t>
      </w:r>
      <w:r w:rsidR="0090325B" w:rsidRPr="007D631F">
        <w:rPr>
          <w:b/>
          <w:szCs w:val="28"/>
        </w:rPr>
        <w:t>Показатели финансовой и социально-экономической эффективности комплексного проекта на конец срока реализации комплексного проекта</w:t>
      </w:r>
      <w:r w:rsidR="00BC205A" w:rsidRPr="007D631F">
        <w:rPr>
          <w:b/>
          <w:szCs w:val="28"/>
        </w:rPr>
        <w:t xml:space="preserve"> в рамках ГП</w:t>
      </w:r>
      <w:r w:rsidR="002D53BB" w:rsidRPr="007D631F">
        <w:rPr>
          <w:b/>
          <w:szCs w:val="28"/>
        </w:rPr>
        <w:t>»</w:t>
      </w:r>
      <w:r w:rsidR="00BC205A" w:rsidRPr="007D631F">
        <w:rPr>
          <w:b/>
          <w:szCs w:val="28"/>
        </w:rPr>
        <w:t xml:space="preserve"> формы </w:t>
      </w:r>
      <w:r w:rsidR="002D53BB" w:rsidRPr="007D631F">
        <w:rPr>
          <w:b/>
          <w:szCs w:val="28"/>
        </w:rPr>
        <w:t>«</w:t>
      </w:r>
      <w:r w:rsidR="00BC205A" w:rsidRPr="007D631F">
        <w:rPr>
          <w:b/>
        </w:rPr>
        <w:t>Паспорт проекта</w:t>
      </w:r>
      <w:r w:rsidR="002D53BB" w:rsidRPr="007D631F">
        <w:rPr>
          <w:b/>
          <w:szCs w:val="28"/>
        </w:rPr>
        <w:t>»</w:t>
      </w:r>
    </w:p>
    <w:p w14:paraId="31A827A1" w14:textId="77777777" w:rsidR="00BC205A" w:rsidRPr="007D631F" w:rsidRDefault="00BC205A" w:rsidP="002B6B4E">
      <w:pPr>
        <w:tabs>
          <w:tab w:val="left" w:pos="1134"/>
        </w:tabs>
        <w:autoSpaceDE w:val="0"/>
        <w:autoSpaceDN w:val="0"/>
        <w:adjustRightInd w:val="0"/>
        <w:spacing w:after="0" w:line="240" w:lineRule="auto"/>
        <w:ind w:firstLine="709"/>
        <w:contextualSpacing/>
        <w:jc w:val="center"/>
        <w:rPr>
          <w:b/>
          <w:szCs w:val="28"/>
        </w:rPr>
      </w:pPr>
    </w:p>
    <w:p w14:paraId="1B0509E8" w14:textId="1FB95BE5" w:rsidR="00BC205A" w:rsidRPr="007D631F" w:rsidRDefault="00BC205A"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Таблица 5 формы формирует показатели финансовой эффекти</w:t>
      </w:r>
      <w:r w:rsidR="00A76EC4">
        <w:rPr>
          <w:szCs w:val="28"/>
        </w:rPr>
        <w:t xml:space="preserve">вности инвестиционного проекта </w:t>
      </w:r>
      <w:r w:rsidRPr="007D631F">
        <w:rPr>
          <w:szCs w:val="28"/>
        </w:rPr>
        <w:t>(с учетом всех мер государственной поддержки) в разрезе показателей</w:t>
      </w:r>
      <w:r w:rsidR="00A76EC4">
        <w:rPr>
          <w:szCs w:val="28"/>
        </w:rPr>
        <w:t xml:space="preserve"> и</w:t>
      </w:r>
      <w:r w:rsidR="00140397" w:rsidRPr="007D631F">
        <w:rPr>
          <w:szCs w:val="28"/>
        </w:rPr>
        <w:t xml:space="preserve"> приводятся на конец срока реализации комплексного проекта</w:t>
      </w:r>
      <w:r w:rsidRPr="007D631F">
        <w:rPr>
          <w:szCs w:val="28"/>
        </w:rPr>
        <w:t>:</w:t>
      </w:r>
    </w:p>
    <w:p w14:paraId="2B59C886" w14:textId="63BD1B5B"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w:t>
      </w:r>
      <w:r w:rsidR="00BC205A" w:rsidRPr="007D631F">
        <w:rPr>
          <w:szCs w:val="28"/>
        </w:rPr>
        <w:t xml:space="preserve">бъем инвестиций в </w:t>
      </w:r>
      <w:r w:rsidR="00781800" w:rsidRPr="007D631F">
        <w:rPr>
          <w:szCs w:val="28"/>
        </w:rPr>
        <w:t xml:space="preserve">комплексный </w:t>
      </w:r>
      <w:r w:rsidR="00BC205A" w:rsidRPr="007D631F">
        <w:rPr>
          <w:szCs w:val="28"/>
        </w:rPr>
        <w:t>проект</w:t>
      </w:r>
      <w:r w:rsidR="00006E69" w:rsidRPr="007D631F">
        <w:rPr>
          <w:szCs w:val="28"/>
        </w:rPr>
        <w:t xml:space="preserve"> </w:t>
      </w:r>
      <w:r w:rsidR="00140397" w:rsidRPr="007D631F">
        <w:rPr>
          <w:szCs w:val="28"/>
        </w:rPr>
        <w:t>на конец срока реализации комплексного проекта</w:t>
      </w:r>
      <w:r w:rsidR="00BC205A" w:rsidRPr="007D631F">
        <w:rPr>
          <w:szCs w:val="28"/>
        </w:rPr>
        <w:t>;</w:t>
      </w:r>
    </w:p>
    <w:p w14:paraId="2E6E7BD8" w14:textId="77777777"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с</w:t>
      </w:r>
      <w:r w:rsidR="00BC205A" w:rsidRPr="007D631F">
        <w:rPr>
          <w:szCs w:val="28"/>
        </w:rPr>
        <w:t>рок окупаемости проекта (дисконтированный), лет;</w:t>
      </w:r>
    </w:p>
    <w:p w14:paraId="5F91EC07" w14:textId="1B334B80"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w:t>
      </w:r>
      <w:r w:rsidR="00781800" w:rsidRPr="007D631F">
        <w:rPr>
          <w:szCs w:val="28"/>
        </w:rPr>
        <w:t>бъем производства и реализации продукции в рамках комплексного проекта</w:t>
      </w:r>
      <w:r w:rsidR="00140397" w:rsidRPr="007D631F">
        <w:rPr>
          <w:szCs w:val="28"/>
        </w:rPr>
        <w:t xml:space="preserve"> на конец срока реализации комплексного проекта</w:t>
      </w:r>
      <w:r w:rsidR="00781800" w:rsidRPr="007D631F">
        <w:rPr>
          <w:szCs w:val="28"/>
        </w:rPr>
        <w:t>;</w:t>
      </w:r>
    </w:p>
    <w:p w14:paraId="7C18AB38" w14:textId="777D3CFE"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ч</w:t>
      </w:r>
      <w:r w:rsidR="00BC205A" w:rsidRPr="007D631F">
        <w:rPr>
          <w:szCs w:val="28"/>
        </w:rPr>
        <w:t xml:space="preserve">истая приведенная стоимость проекта </w:t>
      </w:r>
      <w:r w:rsidR="00140397" w:rsidRPr="007D631F">
        <w:rPr>
          <w:szCs w:val="28"/>
        </w:rPr>
        <w:t xml:space="preserve">на конец срока реализации комплексного проекта </w:t>
      </w:r>
      <w:r w:rsidR="00BC205A" w:rsidRPr="007D631F">
        <w:rPr>
          <w:szCs w:val="28"/>
        </w:rPr>
        <w:t>(</w:t>
      </w:r>
      <w:r w:rsidR="00BC205A" w:rsidRPr="007D631F">
        <w:rPr>
          <w:szCs w:val="28"/>
          <w:lang w:val="en-US"/>
        </w:rPr>
        <w:t>NPV</w:t>
      </w:r>
      <w:r w:rsidR="00BC205A" w:rsidRPr="007D631F">
        <w:rPr>
          <w:szCs w:val="28"/>
        </w:rPr>
        <w:t>);</w:t>
      </w:r>
    </w:p>
    <w:p w14:paraId="596D8C03" w14:textId="669632FF"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в</w:t>
      </w:r>
      <w:r w:rsidR="00BC205A" w:rsidRPr="007D631F">
        <w:rPr>
          <w:szCs w:val="28"/>
        </w:rPr>
        <w:t>нутренняя норма доходности</w:t>
      </w:r>
      <w:r w:rsidR="00821D14" w:rsidRPr="007D631F">
        <w:rPr>
          <w:szCs w:val="28"/>
        </w:rPr>
        <w:t xml:space="preserve"> </w:t>
      </w:r>
      <w:r w:rsidR="00140397" w:rsidRPr="007D631F">
        <w:rPr>
          <w:szCs w:val="28"/>
        </w:rPr>
        <w:t xml:space="preserve">на конец срока реализации комплексного проекта </w:t>
      </w:r>
      <w:r w:rsidR="00BC205A" w:rsidRPr="007D631F">
        <w:rPr>
          <w:szCs w:val="28"/>
        </w:rPr>
        <w:t>(</w:t>
      </w:r>
      <w:r w:rsidR="00BC205A" w:rsidRPr="007D631F">
        <w:rPr>
          <w:szCs w:val="28"/>
          <w:lang w:val="en-US"/>
        </w:rPr>
        <w:t>IRR</w:t>
      </w:r>
      <w:r w:rsidR="00BC205A" w:rsidRPr="007D631F">
        <w:rPr>
          <w:szCs w:val="28"/>
        </w:rPr>
        <w:t>),</w:t>
      </w:r>
      <w:r w:rsidR="00161676" w:rsidRPr="007D631F">
        <w:rPr>
          <w:szCs w:val="28"/>
        </w:rPr>
        <w:t xml:space="preserve"> </w:t>
      </w:r>
      <w:r w:rsidR="00BC205A" w:rsidRPr="007D631F">
        <w:rPr>
          <w:szCs w:val="28"/>
        </w:rPr>
        <w:t>%;</w:t>
      </w:r>
    </w:p>
    <w:p w14:paraId="5AA134EB" w14:textId="6935F892" w:rsidR="00BC205A" w:rsidRPr="007D631F" w:rsidRDefault="0068511D" w:rsidP="002B6B4E">
      <w:pPr>
        <w:tabs>
          <w:tab w:val="left" w:pos="1134"/>
        </w:tabs>
        <w:autoSpaceDE w:val="0"/>
        <w:autoSpaceDN w:val="0"/>
        <w:adjustRightInd w:val="0"/>
        <w:spacing w:after="0" w:line="240" w:lineRule="auto"/>
        <w:ind w:firstLine="709"/>
        <w:contextualSpacing/>
        <w:jc w:val="both"/>
        <w:rPr>
          <w:szCs w:val="28"/>
        </w:rPr>
      </w:pPr>
      <w:r>
        <w:rPr>
          <w:szCs w:val="28"/>
        </w:rPr>
        <w:t>д</w:t>
      </w:r>
      <w:r w:rsidRPr="0068511D">
        <w:rPr>
          <w:szCs w:val="28"/>
        </w:rPr>
        <w:t>исконтированный индекс доходности</w:t>
      </w:r>
      <w:r>
        <w:rPr>
          <w:szCs w:val="28"/>
        </w:rPr>
        <w:t xml:space="preserve"> комплексного проекта</w:t>
      </w:r>
      <w:r w:rsidRPr="0068511D">
        <w:rPr>
          <w:szCs w:val="28"/>
        </w:rPr>
        <w:t xml:space="preserve"> (DPI)</w:t>
      </w:r>
      <w:r w:rsidR="00BC205A" w:rsidRPr="007D631F">
        <w:rPr>
          <w:szCs w:val="28"/>
        </w:rPr>
        <w:t>;</w:t>
      </w:r>
    </w:p>
    <w:p w14:paraId="7577EF70" w14:textId="1642A4B1"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р</w:t>
      </w:r>
      <w:r w:rsidR="00BC205A" w:rsidRPr="007D631F">
        <w:rPr>
          <w:szCs w:val="28"/>
        </w:rPr>
        <w:t xml:space="preserve">ентабельность на собственный капитал </w:t>
      </w:r>
      <w:r w:rsidR="00140397" w:rsidRPr="007D631F">
        <w:rPr>
          <w:szCs w:val="28"/>
        </w:rPr>
        <w:t xml:space="preserve">на конец срока реализации комплексного проекта </w:t>
      </w:r>
      <w:r w:rsidR="00BC205A" w:rsidRPr="007D631F">
        <w:rPr>
          <w:szCs w:val="28"/>
        </w:rPr>
        <w:t>(</w:t>
      </w:r>
      <w:r w:rsidR="00BC205A" w:rsidRPr="007D631F">
        <w:rPr>
          <w:szCs w:val="28"/>
          <w:lang w:val="en-US"/>
        </w:rPr>
        <w:t>ROE</w:t>
      </w:r>
      <w:r w:rsidR="00BC205A" w:rsidRPr="007D631F">
        <w:rPr>
          <w:szCs w:val="28"/>
        </w:rPr>
        <w:t>),</w:t>
      </w:r>
      <w:r w:rsidR="00161676" w:rsidRPr="007D631F">
        <w:rPr>
          <w:szCs w:val="28"/>
        </w:rPr>
        <w:t xml:space="preserve"> </w:t>
      </w:r>
      <w:r w:rsidR="00BC205A" w:rsidRPr="007D631F">
        <w:rPr>
          <w:szCs w:val="28"/>
        </w:rPr>
        <w:t>%;</w:t>
      </w:r>
    </w:p>
    <w:p w14:paraId="15299440" w14:textId="53275667" w:rsidR="00BC205A"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д</w:t>
      </w:r>
      <w:r w:rsidR="00BC205A" w:rsidRPr="007D631F">
        <w:rPr>
          <w:szCs w:val="28"/>
        </w:rPr>
        <w:t>оходность на заемный капитал</w:t>
      </w:r>
      <w:r w:rsidR="00140397" w:rsidRPr="007D631F">
        <w:rPr>
          <w:szCs w:val="28"/>
        </w:rPr>
        <w:t xml:space="preserve"> на конец срока реализации комплексного проекта</w:t>
      </w:r>
      <w:r w:rsidR="00BC205A" w:rsidRPr="007D631F">
        <w:rPr>
          <w:szCs w:val="28"/>
        </w:rPr>
        <w:t>,</w:t>
      </w:r>
      <w:r w:rsidR="00161676" w:rsidRPr="007D631F">
        <w:rPr>
          <w:szCs w:val="28"/>
        </w:rPr>
        <w:t xml:space="preserve"> </w:t>
      </w:r>
      <w:r w:rsidR="00BC205A" w:rsidRPr="007D631F">
        <w:rPr>
          <w:szCs w:val="28"/>
        </w:rPr>
        <w:t>%.</w:t>
      </w:r>
    </w:p>
    <w:p w14:paraId="772918C3" w14:textId="42F3D87A"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lastRenderedPageBreak/>
        <w:t>д</w:t>
      </w:r>
      <w:r w:rsidR="00781800" w:rsidRPr="007D631F">
        <w:rPr>
          <w:szCs w:val="28"/>
        </w:rPr>
        <w:t>оля затрат в смете комплексного проекта, приходящаяся на закупку продукции и услуг из стран, не входящих в ЕАЭС</w:t>
      </w:r>
      <w:r w:rsidR="00140397" w:rsidRPr="007D631F">
        <w:rPr>
          <w:szCs w:val="28"/>
        </w:rPr>
        <w:t xml:space="preserve"> на конец срока реализации комплексного проекта</w:t>
      </w:r>
      <w:r w:rsidR="00AC3287" w:rsidRPr="007D631F">
        <w:rPr>
          <w:szCs w:val="28"/>
        </w:rPr>
        <w:t>,</w:t>
      </w:r>
      <w:r w:rsidR="00161676" w:rsidRPr="007D631F">
        <w:rPr>
          <w:szCs w:val="28"/>
        </w:rPr>
        <w:t xml:space="preserve"> </w:t>
      </w:r>
      <w:r w:rsidR="00AC3287" w:rsidRPr="007D631F">
        <w:rPr>
          <w:szCs w:val="28"/>
        </w:rPr>
        <w:t>%</w:t>
      </w:r>
      <w:r w:rsidR="00781800" w:rsidRPr="007D631F">
        <w:rPr>
          <w:szCs w:val="28"/>
        </w:rPr>
        <w:t>;</w:t>
      </w:r>
    </w:p>
    <w:p w14:paraId="7EA7F5E9" w14:textId="77777777"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п</w:t>
      </w:r>
      <w:r w:rsidR="00781800" w:rsidRPr="007D631F">
        <w:rPr>
          <w:szCs w:val="28"/>
        </w:rPr>
        <w:t>роизводительность труда по проекту;</w:t>
      </w:r>
    </w:p>
    <w:p w14:paraId="0C91DC44" w14:textId="63CB39F5"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781800" w:rsidRPr="007D631F">
        <w:rPr>
          <w:szCs w:val="28"/>
        </w:rPr>
        <w:t>оличество вновь созданных и модернизированных высокотехнологичных рабочих мест</w:t>
      </w:r>
      <w:r w:rsidR="00265199" w:rsidRPr="007D631F">
        <w:rPr>
          <w:szCs w:val="28"/>
        </w:rPr>
        <w:t xml:space="preserve"> </w:t>
      </w:r>
      <w:r w:rsidR="00140397" w:rsidRPr="007D631F">
        <w:rPr>
          <w:szCs w:val="28"/>
        </w:rPr>
        <w:t>на конец срока реализации комплексного проекта</w:t>
      </w:r>
      <w:r w:rsidR="00781800" w:rsidRPr="007D631F">
        <w:rPr>
          <w:szCs w:val="28"/>
        </w:rPr>
        <w:t>;</w:t>
      </w:r>
    </w:p>
    <w:p w14:paraId="52BBD07A" w14:textId="0E9DD776"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781800" w:rsidRPr="007D631F">
        <w:rPr>
          <w:szCs w:val="28"/>
        </w:rPr>
        <w:t>оличество полученных патентов и (или) секретов производства (ноу-хау)</w:t>
      </w:r>
      <w:r w:rsidR="00265199" w:rsidRPr="007D631F">
        <w:rPr>
          <w:szCs w:val="28"/>
        </w:rPr>
        <w:t xml:space="preserve"> </w:t>
      </w:r>
      <w:r w:rsidR="00140397" w:rsidRPr="007D631F">
        <w:rPr>
          <w:szCs w:val="28"/>
        </w:rPr>
        <w:t>на конец срока реализации комплексного проекта</w:t>
      </w:r>
      <w:r w:rsidR="00781800" w:rsidRPr="007D631F">
        <w:rPr>
          <w:szCs w:val="28"/>
        </w:rPr>
        <w:t>;</w:t>
      </w:r>
    </w:p>
    <w:p w14:paraId="0A39C5DE" w14:textId="5C788B98"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о</w:t>
      </w:r>
      <w:r w:rsidR="00781800" w:rsidRPr="007D631F">
        <w:rPr>
          <w:szCs w:val="28"/>
        </w:rPr>
        <w:t>бъем экспорта продукции</w:t>
      </w:r>
      <w:r w:rsidR="00265199" w:rsidRPr="007D631F">
        <w:rPr>
          <w:szCs w:val="28"/>
        </w:rPr>
        <w:t xml:space="preserve"> </w:t>
      </w:r>
      <w:r w:rsidR="00140397" w:rsidRPr="007D631F">
        <w:rPr>
          <w:szCs w:val="28"/>
        </w:rPr>
        <w:t>на конец срока реализации комплексного проекта</w:t>
      </w:r>
      <w:r w:rsidR="00781800" w:rsidRPr="007D631F">
        <w:rPr>
          <w:szCs w:val="28"/>
        </w:rPr>
        <w:t>;</w:t>
      </w:r>
    </w:p>
    <w:p w14:paraId="65689E8D" w14:textId="523D97ED"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б</w:t>
      </w:r>
      <w:r w:rsidR="00781800" w:rsidRPr="007D631F">
        <w:rPr>
          <w:szCs w:val="28"/>
        </w:rPr>
        <w:t>юджетная эффективность (выплаты в бюджет и внебюджетные фонды)</w:t>
      </w:r>
      <w:r w:rsidR="00265199" w:rsidRPr="007D631F">
        <w:rPr>
          <w:szCs w:val="28"/>
        </w:rPr>
        <w:t xml:space="preserve"> </w:t>
      </w:r>
      <w:r w:rsidR="00140397" w:rsidRPr="007D631F">
        <w:rPr>
          <w:szCs w:val="28"/>
        </w:rPr>
        <w:t>на конец срока реализации комплексного проекта</w:t>
      </w:r>
      <w:r w:rsidR="00781800" w:rsidRPr="007D631F">
        <w:rPr>
          <w:szCs w:val="28"/>
        </w:rPr>
        <w:t>;</w:t>
      </w:r>
    </w:p>
    <w:p w14:paraId="79977D4E" w14:textId="77777777" w:rsidR="00781800" w:rsidRPr="007D631F" w:rsidRDefault="00C84C7B"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781800" w:rsidRPr="007D631F">
        <w:rPr>
          <w:szCs w:val="28"/>
        </w:rPr>
        <w:t>оэффициент бюджетной эффективности.</w:t>
      </w:r>
    </w:p>
    <w:p w14:paraId="43AF23BB" w14:textId="77777777" w:rsidR="00BC205A" w:rsidRPr="007D631F" w:rsidRDefault="00781800"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Все</w:t>
      </w:r>
      <w:r w:rsidR="00BC205A" w:rsidRPr="007D631F">
        <w:rPr>
          <w:szCs w:val="28"/>
        </w:rPr>
        <w:t xml:space="preserve"> значения показателей финансовой эффективности </w:t>
      </w:r>
      <w:r w:rsidRPr="007D631F">
        <w:rPr>
          <w:szCs w:val="28"/>
        </w:rPr>
        <w:t>комплексного проекта указываются</w:t>
      </w:r>
      <w:r w:rsidR="00BC205A" w:rsidRPr="007D631F">
        <w:rPr>
          <w:szCs w:val="28"/>
        </w:rPr>
        <w:t xml:space="preserve"> для частных инвесторов (с учетом всех мер государственной поддержки).</w:t>
      </w:r>
    </w:p>
    <w:p w14:paraId="30FA834B" w14:textId="68CF5F01" w:rsidR="00AC3287" w:rsidRDefault="00AC328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 указывается </w:t>
      </w:r>
      <w:r w:rsidR="002D53BB" w:rsidRPr="007D631F">
        <w:rPr>
          <w:szCs w:val="28"/>
        </w:rPr>
        <w:t>«</w:t>
      </w:r>
      <w:r w:rsidRPr="007D631F">
        <w:rPr>
          <w:szCs w:val="28"/>
        </w:rPr>
        <w:t>Объем инвестиций в комплексный проект</w:t>
      </w:r>
      <w:r w:rsidR="002D53BB" w:rsidRPr="007D631F">
        <w:rPr>
          <w:szCs w:val="28"/>
        </w:rPr>
        <w:t>»</w:t>
      </w:r>
      <w:r w:rsidRPr="007D631F">
        <w:rPr>
          <w:szCs w:val="28"/>
        </w:rPr>
        <w:t>, который рассчитывается за срок реализации комплексного проекта</w:t>
      </w:r>
      <w:r w:rsidR="00CA0F58" w:rsidRPr="007D631F">
        <w:rPr>
          <w:szCs w:val="28"/>
        </w:rPr>
        <w:t xml:space="preserve"> по данным из таблицы 3.3 </w:t>
      </w:r>
      <w:r w:rsidR="002D53BB" w:rsidRPr="007D631F">
        <w:rPr>
          <w:szCs w:val="28"/>
        </w:rPr>
        <w:t>«</w:t>
      </w:r>
      <w:r w:rsidR="00CA0F58" w:rsidRPr="007D631F">
        <w:rPr>
          <w:szCs w:val="28"/>
        </w:rPr>
        <w:t>План-</w:t>
      </w:r>
      <w:r w:rsidRPr="007D631F">
        <w:rPr>
          <w:szCs w:val="28"/>
        </w:rPr>
        <w:t>график финансового обеспечения реализации комплексного проекта</w:t>
      </w:r>
      <w:r w:rsidR="002D53BB" w:rsidRPr="007D631F">
        <w:rPr>
          <w:szCs w:val="28"/>
        </w:rPr>
        <w:t>»</w:t>
      </w:r>
      <w:r w:rsidRPr="007D631F">
        <w:rPr>
          <w:szCs w:val="28"/>
        </w:rPr>
        <w:t>.</w:t>
      </w:r>
    </w:p>
    <w:p w14:paraId="3C2D96E4" w14:textId="77777777" w:rsidR="0068511D" w:rsidRPr="007D631F" w:rsidRDefault="0068511D" w:rsidP="0068511D">
      <w:pPr>
        <w:pStyle w:val="a4"/>
        <w:tabs>
          <w:tab w:val="left" w:pos="1134"/>
        </w:tabs>
        <w:spacing w:after="0" w:line="240" w:lineRule="auto"/>
        <w:ind w:left="709"/>
        <w:jc w:val="both"/>
        <w:rPr>
          <w:szCs w:val="28"/>
        </w:rPr>
      </w:pPr>
      <w:r w:rsidRPr="007D631F">
        <w:rPr>
          <w:szCs w:val="28"/>
        </w:rPr>
        <w:t>Общая стоимость комплексного проекта за весь срок его реализации (не более 5 лет) должна составлять:</w:t>
      </w:r>
    </w:p>
    <w:p w14:paraId="3C027F12" w14:textId="77777777" w:rsidR="0068511D" w:rsidRPr="007D631F" w:rsidRDefault="0068511D" w:rsidP="0068511D">
      <w:pPr>
        <w:pStyle w:val="a4"/>
        <w:tabs>
          <w:tab w:val="left" w:pos="1134"/>
        </w:tabs>
        <w:spacing w:after="0" w:line="240" w:lineRule="auto"/>
        <w:ind w:left="0" w:firstLine="709"/>
        <w:jc w:val="both"/>
        <w:rPr>
          <w:szCs w:val="28"/>
        </w:rPr>
      </w:pPr>
      <w:r w:rsidRPr="007D631F">
        <w:rPr>
          <w:szCs w:val="28"/>
        </w:rPr>
        <w:t>в рамках подпрограммы «Развитие производства телекоммуникационного оборудования» - до 1,5 млрд рублей;</w:t>
      </w:r>
    </w:p>
    <w:p w14:paraId="46D1B200" w14:textId="77777777" w:rsidR="0068511D" w:rsidRPr="007D631F" w:rsidRDefault="0068511D" w:rsidP="0068511D">
      <w:pPr>
        <w:pStyle w:val="a4"/>
        <w:tabs>
          <w:tab w:val="left" w:pos="1134"/>
        </w:tabs>
        <w:spacing w:after="0" w:line="240" w:lineRule="auto"/>
        <w:ind w:left="0" w:firstLine="709"/>
        <w:jc w:val="both"/>
        <w:rPr>
          <w:szCs w:val="28"/>
        </w:rPr>
      </w:pPr>
      <w:r w:rsidRPr="007D631F">
        <w:rPr>
          <w:szCs w:val="28"/>
        </w:rPr>
        <w:t>в рамках подпрограммы «Развитие производства вычислительной техники» - до 2,5 млрд рублей;</w:t>
      </w:r>
    </w:p>
    <w:p w14:paraId="75A68961" w14:textId="77777777" w:rsidR="0068511D" w:rsidRPr="007D631F" w:rsidRDefault="0068511D" w:rsidP="0068511D">
      <w:pPr>
        <w:pStyle w:val="a4"/>
        <w:tabs>
          <w:tab w:val="left" w:pos="1134"/>
        </w:tabs>
        <w:spacing w:after="0" w:line="240" w:lineRule="auto"/>
        <w:ind w:left="0" w:firstLine="709"/>
        <w:jc w:val="both"/>
        <w:rPr>
          <w:szCs w:val="28"/>
        </w:rPr>
      </w:pPr>
      <w:r w:rsidRPr="007D631F">
        <w:rPr>
          <w:szCs w:val="28"/>
        </w:rPr>
        <w:t>в рамках подпрограммы «Развитие производства специального технологического оборудования» - до 2 млрд рублей;</w:t>
      </w:r>
    </w:p>
    <w:p w14:paraId="10F15736" w14:textId="77777777" w:rsidR="0068511D" w:rsidRPr="007D631F" w:rsidRDefault="0068511D" w:rsidP="0068511D">
      <w:pPr>
        <w:pStyle w:val="a4"/>
        <w:tabs>
          <w:tab w:val="left" w:pos="1134"/>
        </w:tabs>
        <w:spacing w:after="0" w:line="240" w:lineRule="auto"/>
        <w:ind w:left="0" w:firstLine="709"/>
        <w:jc w:val="both"/>
        <w:rPr>
          <w:szCs w:val="28"/>
        </w:rPr>
      </w:pPr>
      <w:r w:rsidRPr="007D631F">
        <w:rPr>
          <w:szCs w:val="28"/>
        </w:rPr>
        <w:t>в рамках подпрограммы «Развитие производства систем интеллектуального управления» - до 1 млрд рублей.</w:t>
      </w:r>
    </w:p>
    <w:p w14:paraId="158B9D3B" w14:textId="6A8E6747" w:rsidR="00AC3287" w:rsidRPr="007D631F" w:rsidRDefault="00AC328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2 указывается </w:t>
      </w:r>
      <w:r w:rsidR="002D53BB" w:rsidRPr="007D631F">
        <w:rPr>
          <w:szCs w:val="28"/>
        </w:rPr>
        <w:t>«</w:t>
      </w:r>
      <w:r w:rsidRPr="007D631F">
        <w:rPr>
          <w:szCs w:val="28"/>
        </w:rPr>
        <w:t>Срок окупаемости комплексного проекта (дисконтированный)</w:t>
      </w:r>
      <w:r w:rsidR="002D53BB" w:rsidRPr="007D631F">
        <w:rPr>
          <w:szCs w:val="28"/>
        </w:rPr>
        <w:t>»</w:t>
      </w:r>
      <w:r w:rsidRPr="007D631F">
        <w:rPr>
          <w:szCs w:val="28"/>
        </w:rPr>
        <w:t xml:space="preserve">, который рассчитывается в </w:t>
      </w:r>
      <w:r w:rsidR="00CB753D" w:rsidRPr="007D631F">
        <w:rPr>
          <w:szCs w:val="28"/>
        </w:rPr>
        <w:t xml:space="preserve">разделе 16 </w:t>
      </w:r>
      <w:r w:rsidR="002D53BB" w:rsidRPr="007D631F">
        <w:rPr>
          <w:szCs w:val="28"/>
        </w:rPr>
        <w:t>«</w:t>
      </w:r>
      <w:r w:rsidR="00CB753D" w:rsidRPr="007D631F">
        <w:rPr>
          <w:szCs w:val="28"/>
        </w:rPr>
        <w:t>Основные показатели эффективности</w:t>
      </w:r>
      <w:r w:rsidR="002D53BB" w:rsidRPr="007D631F">
        <w:rPr>
          <w:szCs w:val="28"/>
        </w:rPr>
        <w:t>»</w:t>
      </w:r>
      <w:r w:rsidR="00CB753D" w:rsidRPr="007D631F">
        <w:rPr>
          <w:szCs w:val="28"/>
        </w:rPr>
        <w:t xml:space="preserve"> </w:t>
      </w:r>
      <w:r w:rsidRPr="007D631F">
        <w:rPr>
          <w:szCs w:val="28"/>
        </w:rPr>
        <w:t>форм</w:t>
      </w:r>
      <w:r w:rsidR="00044C46" w:rsidRPr="007D631F">
        <w:rPr>
          <w:szCs w:val="28"/>
        </w:rPr>
        <w:t>ы</w:t>
      </w:r>
      <w:r w:rsidRPr="007D631F">
        <w:rPr>
          <w:szCs w:val="28"/>
        </w:rPr>
        <w:t xml:space="preserve"> </w:t>
      </w:r>
      <w:r w:rsidR="002D53BB" w:rsidRPr="007D631F">
        <w:rPr>
          <w:szCs w:val="28"/>
        </w:rPr>
        <w:t>«</w:t>
      </w:r>
      <w:r w:rsidR="00837CE2" w:rsidRPr="007D631F">
        <w:rPr>
          <w:szCs w:val="28"/>
        </w:rPr>
        <w:t>Расчетная модель комплексного проекта</w:t>
      </w:r>
      <w:r w:rsidR="002D53BB" w:rsidRPr="007D631F">
        <w:rPr>
          <w:szCs w:val="28"/>
        </w:rPr>
        <w:t>»</w:t>
      </w:r>
      <w:r w:rsidRPr="007D631F">
        <w:rPr>
          <w:szCs w:val="28"/>
        </w:rPr>
        <w:t>.</w:t>
      </w:r>
    </w:p>
    <w:p w14:paraId="281B90C4" w14:textId="2EF86E0A" w:rsidR="00AC3287" w:rsidRPr="007D631F" w:rsidRDefault="00AC328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3 указывается </w:t>
      </w:r>
      <w:r w:rsidR="002D53BB" w:rsidRPr="007D631F">
        <w:rPr>
          <w:szCs w:val="28"/>
        </w:rPr>
        <w:t>«</w:t>
      </w:r>
      <w:r w:rsidRPr="007D631F">
        <w:rPr>
          <w:szCs w:val="28"/>
        </w:rPr>
        <w:t>Объем производства и реализации продукции в рамках комплексного проекта</w:t>
      </w:r>
      <w:r w:rsidR="002D53BB" w:rsidRPr="007D631F">
        <w:rPr>
          <w:szCs w:val="28"/>
        </w:rPr>
        <w:t>»</w:t>
      </w:r>
      <w:r w:rsidRPr="007D631F">
        <w:rPr>
          <w:szCs w:val="28"/>
        </w:rPr>
        <w:t>, который</w:t>
      </w:r>
      <w:r w:rsidR="00044C46" w:rsidRPr="007D631F">
        <w:rPr>
          <w:szCs w:val="28"/>
        </w:rPr>
        <w:t xml:space="preserve"> рассчитывается </w:t>
      </w:r>
      <w:r w:rsidR="00140397" w:rsidRPr="007D631F">
        <w:rPr>
          <w:szCs w:val="28"/>
        </w:rPr>
        <w:t xml:space="preserve">нарастающим итогом на конец срока реализации комплексного проекта </w:t>
      </w:r>
      <w:r w:rsidR="00044C46" w:rsidRPr="007D631F">
        <w:rPr>
          <w:szCs w:val="28"/>
        </w:rPr>
        <w:t xml:space="preserve">по данным из раздела </w:t>
      </w:r>
      <w:r w:rsidRPr="007D631F">
        <w:rPr>
          <w:szCs w:val="28"/>
        </w:rPr>
        <w:t xml:space="preserve">13 </w:t>
      </w:r>
      <w:r w:rsidR="002D53BB" w:rsidRPr="007D631F">
        <w:rPr>
          <w:szCs w:val="28"/>
        </w:rPr>
        <w:t>«</w:t>
      </w:r>
      <w:r w:rsidRPr="007D631F">
        <w:rPr>
          <w:szCs w:val="28"/>
        </w:rPr>
        <w:t>Прогноз объема производства и объема продаж</w:t>
      </w:r>
      <w:r w:rsidR="002D53BB" w:rsidRPr="007D631F">
        <w:rPr>
          <w:szCs w:val="28"/>
        </w:rPr>
        <w:t>»</w:t>
      </w:r>
      <w:r w:rsidR="00044C46" w:rsidRPr="007D631F">
        <w:rPr>
          <w:szCs w:val="28"/>
        </w:rPr>
        <w:t xml:space="preserve"> </w:t>
      </w:r>
      <w:r w:rsidRPr="007D631F">
        <w:rPr>
          <w:szCs w:val="28"/>
        </w:rPr>
        <w:t>форм</w:t>
      </w:r>
      <w:r w:rsidR="00044C46" w:rsidRPr="007D631F">
        <w:rPr>
          <w:szCs w:val="28"/>
        </w:rPr>
        <w:t>ы</w:t>
      </w:r>
      <w:r w:rsidRPr="007D631F">
        <w:rPr>
          <w:szCs w:val="28"/>
        </w:rPr>
        <w:t xml:space="preserve">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00D97FC0">
        <w:rPr>
          <w:szCs w:val="28"/>
        </w:rPr>
        <w:t>, указывается с НДС.</w:t>
      </w:r>
      <w:r w:rsidRPr="007D631F">
        <w:rPr>
          <w:szCs w:val="28"/>
        </w:rPr>
        <w:t xml:space="preserve"> </w:t>
      </w:r>
    </w:p>
    <w:p w14:paraId="448D68C0" w14:textId="2933E791" w:rsidR="00CB753D" w:rsidRPr="007D631F" w:rsidRDefault="00CB753D"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4 указывается </w:t>
      </w:r>
      <w:r w:rsidR="002D53BB" w:rsidRPr="007D631F">
        <w:rPr>
          <w:szCs w:val="28"/>
        </w:rPr>
        <w:t>«</w:t>
      </w:r>
      <w:r w:rsidRPr="007D631F">
        <w:rPr>
          <w:szCs w:val="28"/>
        </w:rPr>
        <w:t>Чистая приведенная стоимость комплексного проекта (NPV)</w:t>
      </w:r>
      <w:r w:rsidR="002D53BB" w:rsidRPr="007D631F">
        <w:rPr>
          <w:szCs w:val="28"/>
        </w:rPr>
        <w:t>»</w:t>
      </w:r>
      <w:r w:rsidRPr="007D631F">
        <w:rPr>
          <w:szCs w:val="28"/>
        </w:rPr>
        <w:t xml:space="preserve">, </w:t>
      </w:r>
      <w:r w:rsidR="00044C46" w:rsidRPr="007D631F">
        <w:rPr>
          <w:szCs w:val="28"/>
        </w:rPr>
        <w:t xml:space="preserve">которая рассчитывается </w:t>
      </w:r>
      <w:r w:rsidR="00140397" w:rsidRPr="007D631F">
        <w:rPr>
          <w:szCs w:val="28"/>
        </w:rPr>
        <w:t xml:space="preserve">на конец срока реализации комплексного проекта </w:t>
      </w:r>
      <w:r w:rsidR="00044C46" w:rsidRPr="007D631F">
        <w:rPr>
          <w:szCs w:val="28"/>
        </w:rPr>
        <w:t>по данным из раздела</w:t>
      </w:r>
      <w:r w:rsidRPr="007D631F">
        <w:rPr>
          <w:szCs w:val="28"/>
        </w:rPr>
        <w:t xml:space="preserve"> 16 </w:t>
      </w:r>
      <w:r w:rsidR="002D53BB" w:rsidRPr="007D631F">
        <w:rPr>
          <w:szCs w:val="28"/>
        </w:rPr>
        <w:t>«</w:t>
      </w:r>
      <w:r w:rsidRPr="007D631F">
        <w:rPr>
          <w:szCs w:val="28"/>
        </w:rPr>
        <w:t>Основные показатели эффективности</w:t>
      </w:r>
      <w:r w:rsidR="002D53BB" w:rsidRPr="007D631F">
        <w:rPr>
          <w:szCs w:val="28"/>
        </w:rPr>
        <w:t>»</w:t>
      </w:r>
      <w:r w:rsidR="00044C46" w:rsidRPr="007D631F">
        <w:rPr>
          <w:szCs w:val="28"/>
        </w:rPr>
        <w:t xml:space="preserve"> </w:t>
      </w:r>
      <w:r w:rsidRPr="007D631F">
        <w:rPr>
          <w:szCs w:val="28"/>
        </w:rPr>
        <w:t>форм</w:t>
      </w:r>
      <w:r w:rsidR="00044C46" w:rsidRPr="007D631F">
        <w:rPr>
          <w:szCs w:val="28"/>
        </w:rPr>
        <w:t xml:space="preserve">ы </w:t>
      </w:r>
      <w:r w:rsidR="002D53BB" w:rsidRPr="007D631F">
        <w:rPr>
          <w:szCs w:val="28"/>
        </w:rPr>
        <w:t>«</w:t>
      </w:r>
      <w:r w:rsidR="00837CE2" w:rsidRPr="007D631F">
        <w:rPr>
          <w:szCs w:val="28"/>
        </w:rPr>
        <w:t>Расчетная модель комплексного проекта</w:t>
      </w:r>
      <w:r w:rsidR="002D53BB" w:rsidRPr="007D631F">
        <w:rPr>
          <w:szCs w:val="28"/>
        </w:rPr>
        <w:t>»</w:t>
      </w:r>
      <w:r w:rsidRPr="007D631F">
        <w:rPr>
          <w:szCs w:val="28"/>
        </w:rPr>
        <w:t>.</w:t>
      </w:r>
    </w:p>
    <w:p w14:paraId="7FF85467" w14:textId="15A607B3" w:rsidR="00CB753D" w:rsidRPr="007D631F" w:rsidRDefault="00CB753D"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5 указывается </w:t>
      </w:r>
      <w:r w:rsidR="002D53BB" w:rsidRPr="007D631F">
        <w:rPr>
          <w:szCs w:val="28"/>
        </w:rPr>
        <w:t>«</w:t>
      </w:r>
      <w:r w:rsidRPr="007D631F">
        <w:rPr>
          <w:szCs w:val="28"/>
        </w:rPr>
        <w:t>Внутренняя норма доходности (IRR)</w:t>
      </w:r>
      <w:r w:rsidR="002D53BB" w:rsidRPr="007D631F">
        <w:rPr>
          <w:szCs w:val="28"/>
        </w:rPr>
        <w:t>»</w:t>
      </w:r>
      <w:r w:rsidRPr="007D631F">
        <w:rPr>
          <w:szCs w:val="28"/>
        </w:rPr>
        <w:t xml:space="preserve">, </w:t>
      </w:r>
      <w:r w:rsidR="00044C46" w:rsidRPr="007D631F">
        <w:rPr>
          <w:szCs w:val="28"/>
        </w:rPr>
        <w:t xml:space="preserve">которая рассчитывается на конец реализации комплексного проекта по данным из раздела </w:t>
      </w:r>
      <w:r w:rsidR="002D53BB" w:rsidRPr="007D631F">
        <w:rPr>
          <w:szCs w:val="28"/>
        </w:rPr>
        <w:t>«</w:t>
      </w:r>
      <w:r w:rsidRPr="007D631F">
        <w:rPr>
          <w:szCs w:val="28"/>
        </w:rPr>
        <w:t>Основные показатели эффективности</w:t>
      </w:r>
      <w:r w:rsidR="002D53BB" w:rsidRPr="007D631F">
        <w:rPr>
          <w:szCs w:val="28"/>
        </w:rPr>
        <w:t>»</w:t>
      </w:r>
      <w:r w:rsidR="00044C46" w:rsidRPr="007D631F">
        <w:rPr>
          <w:szCs w:val="28"/>
        </w:rPr>
        <w:t xml:space="preserve"> </w:t>
      </w:r>
      <w:r w:rsidRPr="007D631F">
        <w:rPr>
          <w:szCs w:val="28"/>
        </w:rPr>
        <w:t>форм</w:t>
      </w:r>
      <w:r w:rsidR="00044C46" w:rsidRPr="007D631F">
        <w:rPr>
          <w:szCs w:val="28"/>
        </w:rPr>
        <w:t>ы</w:t>
      </w:r>
      <w:r w:rsidRPr="007D631F">
        <w:rPr>
          <w:szCs w:val="28"/>
        </w:rPr>
        <w:t xml:space="preserve"> </w:t>
      </w:r>
      <w:r w:rsidR="002D53BB" w:rsidRPr="007D631F">
        <w:rPr>
          <w:szCs w:val="28"/>
        </w:rPr>
        <w:t>«</w:t>
      </w:r>
      <w:r w:rsidR="00837CE2" w:rsidRPr="007D631F">
        <w:rPr>
          <w:szCs w:val="28"/>
        </w:rPr>
        <w:t>Расчетная модель комплексного проекта</w:t>
      </w:r>
      <w:r w:rsidR="002D53BB" w:rsidRPr="007D631F">
        <w:rPr>
          <w:szCs w:val="28"/>
        </w:rPr>
        <w:t>»</w:t>
      </w:r>
      <w:r w:rsidRPr="007D631F">
        <w:rPr>
          <w:szCs w:val="28"/>
        </w:rPr>
        <w:t>.</w:t>
      </w:r>
    </w:p>
    <w:p w14:paraId="57060EBE" w14:textId="5B67E174" w:rsidR="0068511D" w:rsidRPr="007D631F" w:rsidRDefault="00CB753D" w:rsidP="0068511D">
      <w:pPr>
        <w:numPr>
          <w:ilvl w:val="0"/>
          <w:numId w:val="1"/>
        </w:numPr>
        <w:tabs>
          <w:tab w:val="left" w:pos="1134"/>
        </w:tabs>
        <w:autoSpaceDE w:val="0"/>
        <w:autoSpaceDN w:val="0"/>
        <w:adjustRightInd w:val="0"/>
        <w:spacing w:after="0" w:line="240" w:lineRule="auto"/>
        <w:ind w:left="0" w:firstLine="709"/>
        <w:contextualSpacing/>
        <w:jc w:val="both"/>
        <w:rPr>
          <w:szCs w:val="28"/>
        </w:rPr>
      </w:pPr>
      <w:r w:rsidRPr="0068511D">
        <w:rPr>
          <w:szCs w:val="28"/>
        </w:rPr>
        <w:lastRenderedPageBreak/>
        <w:t xml:space="preserve">В графе 6 указывается </w:t>
      </w:r>
      <w:r w:rsidR="002D53BB" w:rsidRPr="0068511D">
        <w:rPr>
          <w:szCs w:val="28"/>
        </w:rPr>
        <w:t>«</w:t>
      </w:r>
      <w:r w:rsidR="0068511D" w:rsidRPr="0068511D">
        <w:rPr>
          <w:szCs w:val="28"/>
        </w:rPr>
        <w:t>Дисконтированный индекс доходности (DPI)</w:t>
      </w:r>
      <w:r w:rsidR="002D53BB" w:rsidRPr="0068511D">
        <w:rPr>
          <w:szCs w:val="28"/>
        </w:rPr>
        <w:t>»</w:t>
      </w:r>
      <w:r w:rsidRPr="0068511D">
        <w:rPr>
          <w:szCs w:val="28"/>
        </w:rPr>
        <w:t xml:space="preserve">, </w:t>
      </w:r>
      <w:r w:rsidR="0068511D">
        <w:rPr>
          <w:szCs w:val="28"/>
        </w:rPr>
        <w:t>который</w:t>
      </w:r>
      <w:r w:rsidR="0068511D" w:rsidRPr="007D631F">
        <w:rPr>
          <w:szCs w:val="28"/>
        </w:rPr>
        <w:t xml:space="preserve"> рассчитывается на конец реализации комплексного проекта по данным из раздела «Основные показатели эффективности» формы «Расчетная модель комплексного проекта».</w:t>
      </w:r>
    </w:p>
    <w:p w14:paraId="2A977993" w14:textId="4B8F6442" w:rsidR="00CB753D" w:rsidRPr="0068511D" w:rsidRDefault="00CB753D" w:rsidP="00BA5016">
      <w:pPr>
        <w:numPr>
          <w:ilvl w:val="0"/>
          <w:numId w:val="1"/>
        </w:numPr>
        <w:tabs>
          <w:tab w:val="left" w:pos="1134"/>
        </w:tabs>
        <w:autoSpaceDE w:val="0"/>
        <w:autoSpaceDN w:val="0"/>
        <w:adjustRightInd w:val="0"/>
        <w:spacing w:after="0" w:line="240" w:lineRule="auto"/>
        <w:ind w:left="0" w:firstLine="709"/>
        <w:contextualSpacing/>
        <w:jc w:val="both"/>
        <w:rPr>
          <w:szCs w:val="28"/>
        </w:rPr>
      </w:pPr>
      <w:r w:rsidRPr="0068511D">
        <w:rPr>
          <w:szCs w:val="28"/>
        </w:rPr>
        <w:t xml:space="preserve">В графе 7 указывается </w:t>
      </w:r>
      <w:r w:rsidR="002D53BB" w:rsidRPr="0068511D">
        <w:rPr>
          <w:szCs w:val="28"/>
        </w:rPr>
        <w:t>«</w:t>
      </w:r>
      <w:r w:rsidRPr="0068511D">
        <w:rPr>
          <w:szCs w:val="28"/>
        </w:rPr>
        <w:t>Рентабельность на собственный капитал (ROE)</w:t>
      </w:r>
      <w:r w:rsidR="002D53BB" w:rsidRPr="0068511D">
        <w:rPr>
          <w:szCs w:val="28"/>
        </w:rPr>
        <w:t>»</w:t>
      </w:r>
      <w:r w:rsidR="001322B9" w:rsidRPr="0068511D">
        <w:rPr>
          <w:szCs w:val="28"/>
        </w:rPr>
        <w:t xml:space="preserve">, </w:t>
      </w:r>
      <w:r w:rsidRPr="0068511D">
        <w:rPr>
          <w:szCs w:val="28"/>
        </w:rPr>
        <w:t>которая рассчитывается</w:t>
      </w:r>
      <w:r w:rsidR="001322B9" w:rsidRPr="0068511D">
        <w:rPr>
          <w:szCs w:val="28"/>
        </w:rPr>
        <w:t xml:space="preserve"> как </w:t>
      </w:r>
      <w:r w:rsidR="001322B9" w:rsidRPr="007D631F">
        <w:t>отношение чистой прибыли к собственному капиталу</w:t>
      </w:r>
      <w:r w:rsidRPr="0068511D">
        <w:rPr>
          <w:szCs w:val="28"/>
        </w:rPr>
        <w:t>.</w:t>
      </w:r>
    </w:p>
    <w:p w14:paraId="101FC576" w14:textId="77777777" w:rsidR="001322B9" w:rsidRPr="007D631F" w:rsidRDefault="001322B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8 указывается </w:t>
      </w:r>
      <w:r w:rsidR="002D53BB" w:rsidRPr="007D631F">
        <w:rPr>
          <w:szCs w:val="28"/>
        </w:rPr>
        <w:t>«</w:t>
      </w:r>
      <w:r w:rsidRPr="007D631F">
        <w:rPr>
          <w:szCs w:val="28"/>
        </w:rPr>
        <w:t>Доходность на заемный капитал</w:t>
      </w:r>
      <w:r w:rsidR="002D53BB" w:rsidRPr="007D631F">
        <w:rPr>
          <w:szCs w:val="28"/>
        </w:rPr>
        <w:t>»</w:t>
      </w:r>
      <w:r w:rsidRPr="007D631F">
        <w:rPr>
          <w:szCs w:val="28"/>
        </w:rPr>
        <w:t xml:space="preserve">, которая рассчитывается как </w:t>
      </w:r>
      <w:r w:rsidRPr="007D631F">
        <w:t>отношение чистой прибыли к заемному капиталу</w:t>
      </w:r>
      <w:r w:rsidRPr="007D631F">
        <w:rPr>
          <w:szCs w:val="28"/>
        </w:rPr>
        <w:t>.</w:t>
      </w:r>
    </w:p>
    <w:p w14:paraId="2DE6F72A" w14:textId="77777777" w:rsidR="001322B9" w:rsidRPr="007D631F" w:rsidRDefault="001322B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9 указывается </w:t>
      </w:r>
      <w:r w:rsidR="002D53BB" w:rsidRPr="007D631F">
        <w:rPr>
          <w:szCs w:val="28"/>
        </w:rPr>
        <w:t>«</w:t>
      </w:r>
      <w:r w:rsidRPr="007D631F">
        <w:rPr>
          <w:szCs w:val="28"/>
        </w:rPr>
        <w:t>Доля затрат в смете комплексного проекта, приходящаяся на закупку продукции и услуг из стран, не входящих в ЕАЭС</w:t>
      </w:r>
      <w:r w:rsidR="002D53BB" w:rsidRPr="007D631F">
        <w:rPr>
          <w:szCs w:val="28"/>
        </w:rPr>
        <w:t>»</w:t>
      </w:r>
      <w:r w:rsidRPr="007D631F">
        <w:rPr>
          <w:szCs w:val="28"/>
        </w:rPr>
        <w:t>, которая оценивается организацией самостоятельно, на основании планируемой смете затрат.</w:t>
      </w:r>
    </w:p>
    <w:p w14:paraId="10A4E20C" w14:textId="30494192" w:rsidR="008427D7" w:rsidRPr="007D631F" w:rsidRDefault="001322B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10 указывается </w:t>
      </w:r>
      <w:r w:rsidR="002D53BB" w:rsidRPr="007D631F">
        <w:rPr>
          <w:szCs w:val="28"/>
        </w:rPr>
        <w:t>«</w:t>
      </w:r>
      <w:r w:rsidRPr="007D631F">
        <w:rPr>
          <w:szCs w:val="28"/>
        </w:rPr>
        <w:t>Производительность труда по комплексному проекту</w:t>
      </w:r>
      <w:r w:rsidR="002D53BB" w:rsidRPr="007D631F">
        <w:rPr>
          <w:szCs w:val="28"/>
        </w:rPr>
        <w:t>»</w:t>
      </w:r>
      <w:r w:rsidRPr="007D631F">
        <w:rPr>
          <w:szCs w:val="28"/>
        </w:rPr>
        <w:t xml:space="preserve">, которая рассчитывается как </w:t>
      </w:r>
      <w:r w:rsidRPr="007D631F">
        <w:t>отношение</w:t>
      </w:r>
      <w:r w:rsidR="008427D7" w:rsidRPr="007D631F">
        <w:rPr>
          <w:szCs w:val="28"/>
        </w:rPr>
        <w:t xml:space="preserve"> объема производства и реализации продукции </w:t>
      </w:r>
      <w:r w:rsidR="008427D7" w:rsidRPr="007D631F">
        <w:rPr>
          <w:strike/>
          <w:szCs w:val="28"/>
        </w:rPr>
        <w:t>в рамках</w:t>
      </w:r>
      <w:r w:rsidR="00091EBF" w:rsidRPr="007D631F">
        <w:rPr>
          <w:szCs w:val="28"/>
        </w:rPr>
        <w:t xml:space="preserve"> на конец</w:t>
      </w:r>
      <w:r w:rsidR="008427D7" w:rsidRPr="007D631F">
        <w:rPr>
          <w:szCs w:val="28"/>
        </w:rPr>
        <w:t xml:space="preserve"> комплексного проекта на количество рабочих.</w:t>
      </w:r>
    </w:p>
    <w:p w14:paraId="2080AD65" w14:textId="25A48F70" w:rsidR="008427D7" w:rsidRPr="007D631F" w:rsidRDefault="008427D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11 указывается </w:t>
      </w:r>
      <w:r w:rsidR="002D53BB" w:rsidRPr="007D631F">
        <w:rPr>
          <w:szCs w:val="28"/>
        </w:rPr>
        <w:t>«</w:t>
      </w:r>
      <w:r w:rsidRPr="007D631F">
        <w:rPr>
          <w:szCs w:val="28"/>
        </w:rPr>
        <w:t>Количество вновь созданных и модернизированных высокотехнологичных рабочих мест</w:t>
      </w:r>
      <w:r w:rsidR="002D53BB" w:rsidRPr="007D631F">
        <w:rPr>
          <w:szCs w:val="28"/>
        </w:rPr>
        <w:t>»</w:t>
      </w:r>
      <w:r w:rsidRPr="007D631F">
        <w:rPr>
          <w:szCs w:val="28"/>
        </w:rPr>
        <w:t xml:space="preserve">, которое указаны </w:t>
      </w:r>
      <w:r w:rsidR="00140397" w:rsidRPr="007D631F">
        <w:rPr>
          <w:szCs w:val="28"/>
        </w:rPr>
        <w:t>на конец срока реализации комплексного проекта</w:t>
      </w:r>
      <w:r w:rsidRPr="007D631F">
        <w:rPr>
          <w:szCs w:val="28"/>
        </w:rPr>
        <w:t xml:space="preserve"> в строке 3 </w:t>
      </w:r>
      <w:r w:rsidR="002D53BB" w:rsidRPr="007D631F">
        <w:rPr>
          <w:szCs w:val="28"/>
        </w:rPr>
        <w:t>«</w:t>
      </w:r>
      <w:r w:rsidRPr="007D631F">
        <w:rPr>
          <w:szCs w:val="28"/>
        </w:rPr>
        <w:t>Число созданных и модернизированных высокотехнологичных рабочих мест в области производства (нарастающим итогом)</w:t>
      </w:r>
      <w:r w:rsidR="002D53BB" w:rsidRPr="007D631F">
        <w:rPr>
          <w:szCs w:val="28"/>
        </w:rPr>
        <w:t>»</w:t>
      </w:r>
      <w:r w:rsidRPr="007D631F">
        <w:rPr>
          <w:szCs w:val="28"/>
        </w:rPr>
        <w:t xml:space="preserve"> таблицы 3.2 </w:t>
      </w:r>
      <w:r w:rsidR="002D53BB" w:rsidRPr="007D631F">
        <w:rPr>
          <w:szCs w:val="28"/>
        </w:rPr>
        <w:t>«</w:t>
      </w:r>
      <w:r w:rsidRPr="007D631F">
        <w:rPr>
          <w:szCs w:val="28"/>
        </w:rPr>
        <w:t>План-график достижения качественных и количественных характеристик достижения показателей (индикаторов) эффективности реализации комплексного проекта, установленных в ГП</w:t>
      </w:r>
      <w:r w:rsidR="002D53BB" w:rsidRPr="007D631F">
        <w:rPr>
          <w:szCs w:val="28"/>
        </w:rPr>
        <w:t>»</w:t>
      </w:r>
      <w:r w:rsidRPr="007D631F">
        <w:rPr>
          <w:szCs w:val="28"/>
        </w:rPr>
        <w:t xml:space="preserve"> формы </w:t>
      </w:r>
      <w:r w:rsidR="002D53BB" w:rsidRPr="007D631F">
        <w:rPr>
          <w:szCs w:val="28"/>
        </w:rPr>
        <w:t>«</w:t>
      </w:r>
      <w:r w:rsidRPr="007D631F">
        <w:rPr>
          <w:szCs w:val="28"/>
        </w:rPr>
        <w:t>Паспорт проекта</w:t>
      </w:r>
      <w:r w:rsidR="002D53BB" w:rsidRPr="007D631F">
        <w:rPr>
          <w:szCs w:val="28"/>
        </w:rPr>
        <w:t>»</w:t>
      </w:r>
      <w:r w:rsidR="00142963" w:rsidRPr="007D631F">
        <w:rPr>
          <w:szCs w:val="28"/>
        </w:rPr>
        <w:t>.</w:t>
      </w:r>
    </w:p>
    <w:p w14:paraId="0388B6AA" w14:textId="1E651B7F" w:rsidR="00142963" w:rsidRPr="007D631F" w:rsidRDefault="008427D7"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13 указывается </w:t>
      </w:r>
      <w:r w:rsidR="002D53BB" w:rsidRPr="007D631F">
        <w:rPr>
          <w:szCs w:val="28"/>
        </w:rPr>
        <w:t>«</w:t>
      </w:r>
      <w:r w:rsidRPr="007D631F">
        <w:rPr>
          <w:szCs w:val="28"/>
        </w:rPr>
        <w:t>Объем экспорта продукции</w:t>
      </w:r>
      <w:r w:rsidR="002D53BB" w:rsidRPr="007D631F">
        <w:rPr>
          <w:szCs w:val="28"/>
        </w:rPr>
        <w:t>»</w:t>
      </w:r>
      <w:r w:rsidRPr="007D631F">
        <w:rPr>
          <w:szCs w:val="28"/>
        </w:rPr>
        <w:t xml:space="preserve">, </w:t>
      </w:r>
      <w:r w:rsidR="00142963" w:rsidRPr="007D631F">
        <w:rPr>
          <w:szCs w:val="28"/>
        </w:rPr>
        <w:t>который</w:t>
      </w:r>
      <w:r w:rsidRPr="007D631F">
        <w:rPr>
          <w:szCs w:val="28"/>
        </w:rPr>
        <w:t xml:space="preserve"> </w:t>
      </w:r>
      <w:r w:rsidR="00142963" w:rsidRPr="007D631F">
        <w:rPr>
          <w:szCs w:val="28"/>
        </w:rPr>
        <w:t xml:space="preserve">указывается </w:t>
      </w:r>
      <w:r w:rsidR="00140397" w:rsidRPr="007D631F">
        <w:rPr>
          <w:szCs w:val="28"/>
        </w:rPr>
        <w:t xml:space="preserve">на конец срока реализации комплексного проекта </w:t>
      </w:r>
      <w:r w:rsidR="00142963" w:rsidRPr="007D631F">
        <w:rPr>
          <w:szCs w:val="28"/>
        </w:rPr>
        <w:t xml:space="preserve">в строке 2 </w:t>
      </w:r>
      <w:r w:rsidR="002D53BB" w:rsidRPr="007D631F">
        <w:rPr>
          <w:szCs w:val="28"/>
        </w:rPr>
        <w:t>«</w:t>
      </w:r>
      <w:r w:rsidR="00142963" w:rsidRPr="007D631F">
        <w:rPr>
          <w:szCs w:val="28"/>
        </w:rPr>
        <w:t>Число созданных и модернизированных высокотехнологичных рабочих мест в области производства (нарастающим итогом)</w:t>
      </w:r>
      <w:r w:rsidR="002D53BB" w:rsidRPr="007D631F">
        <w:rPr>
          <w:szCs w:val="28"/>
        </w:rPr>
        <w:t>»</w:t>
      </w:r>
      <w:r w:rsidR="00142963" w:rsidRPr="007D631F">
        <w:rPr>
          <w:szCs w:val="28"/>
        </w:rPr>
        <w:t xml:space="preserve"> таблицы 3.2 </w:t>
      </w:r>
      <w:r w:rsidR="002D53BB" w:rsidRPr="007D631F">
        <w:rPr>
          <w:szCs w:val="28"/>
        </w:rPr>
        <w:t>«</w:t>
      </w:r>
      <w:r w:rsidR="00142963" w:rsidRPr="007D631F">
        <w:rPr>
          <w:szCs w:val="28"/>
        </w:rPr>
        <w:t>План-график достижения качественных и количественных характеристик достижения показателей (индикаторов) эффективности реализации комплексного проекта, установленных в ГП</w:t>
      </w:r>
      <w:r w:rsidR="002D53BB" w:rsidRPr="007D631F">
        <w:rPr>
          <w:szCs w:val="28"/>
        </w:rPr>
        <w:t>»</w:t>
      </w:r>
      <w:r w:rsidR="00142963" w:rsidRPr="007D631F">
        <w:rPr>
          <w:szCs w:val="28"/>
        </w:rPr>
        <w:t xml:space="preserve"> формы </w:t>
      </w:r>
      <w:r w:rsidR="002D53BB" w:rsidRPr="007D631F">
        <w:rPr>
          <w:szCs w:val="28"/>
        </w:rPr>
        <w:t>«</w:t>
      </w:r>
      <w:r w:rsidR="00142963" w:rsidRPr="007D631F">
        <w:rPr>
          <w:szCs w:val="28"/>
        </w:rPr>
        <w:t>Паспорт проекта</w:t>
      </w:r>
      <w:r w:rsidR="002D53BB" w:rsidRPr="007D631F">
        <w:rPr>
          <w:szCs w:val="28"/>
        </w:rPr>
        <w:t>»</w:t>
      </w:r>
    </w:p>
    <w:p w14:paraId="2ED4495D" w14:textId="15D25B16" w:rsidR="00142963" w:rsidRPr="007D631F" w:rsidRDefault="00142963"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14 указывается </w:t>
      </w:r>
      <w:r w:rsidR="002D53BB" w:rsidRPr="007D631F">
        <w:rPr>
          <w:szCs w:val="28"/>
        </w:rPr>
        <w:t>«</w:t>
      </w:r>
      <w:r w:rsidRPr="007D631F">
        <w:rPr>
          <w:szCs w:val="28"/>
        </w:rPr>
        <w:t>Бюджетная эффективность (выплаты в бюджет и внебюджетные фонды)</w:t>
      </w:r>
      <w:r w:rsidR="002D53BB" w:rsidRPr="007D631F">
        <w:rPr>
          <w:szCs w:val="28"/>
        </w:rPr>
        <w:t>»</w:t>
      </w:r>
      <w:r w:rsidRPr="007D631F">
        <w:rPr>
          <w:szCs w:val="28"/>
        </w:rPr>
        <w:t xml:space="preserve">, </w:t>
      </w:r>
      <w:r w:rsidR="00091EBF" w:rsidRPr="007D631F">
        <w:rPr>
          <w:szCs w:val="28"/>
        </w:rPr>
        <w:t xml:space="preserve">которая рассчитывается </w:t>
      </w:r>
      <w:r w:rsidR="00140397" w:rsidRPr="007D631F">
        <w:rPr>
          <w:szCs w:val="28"/>
        </w:rPr>
        <w:t>на конец срока реализации комплексного проекта</w:t>
      </w:r>
      <w:r w:rsidR="00091EBF" w:rsidRPr="007D631F">
        <w:rPr>
          <w:szCs w:val="28"/>
        </w:rPr>
        <w:t xml:space="preserve"> по данным из </w:t>
      </w:r>
      <w:r w:rsidRPr="007D631F">
        <w:rPr>
          <w:szCs w:val="28"/>
        </w:rPr>
        <w:t>строк</w:t>
      </w:r>
      <w:r w:rsidR="00091EBF" w:rsidRPr="007D631F">
        <w:rPr>
          <w:szCs w:val="28"/>
        </w:rPr>
        <w:t>и</w:t>
      </w:r>
      <w:r w:rsidRPr="007D631F">
        <w:rPr>
          <w:szCs w:val="28"/>
        </w:rPr>
        <w:t xml:space="preserve"> </w:t>
      </w:r>
      <w:r w:rsidR="002D53BB" w:rsidRPr="007D631F">
        <w:rPr>
          <w:szCs w:val="28"/>
        </w:rPr>
        <w:t>«</w:t>
      </w:r>
      <w:r w:rsidRPr="007D631F">
        <w:rPr>
          <w:szCs w:val="28"/>
        </w:rPr>
        <w:t>Итого дисконтированные выплаты в бюджеты и внебюджетные фонды накопленным итогом</w:t>
      </w:r>
      <w:r w:rsidR="002D53BB" w:rsidRPr="007D631F">
        <w:rPr>
          <w:szCs w:val="28"/>
        </w:rPr>
        <w:t>»</w:t>
      </w:r>
      <w:r w:rsidRPr="007D631F">
        <w:rPr>
          <w:szCs w:val="28"/>
        </w:rPr>
        <w:t xml:space="preserve"> раздела 17 </w:t>
      </w:r>
      <w:r w:rsidR="002D53BB" w:rsidRPr="007D631F">
        <w:rPr>
          <w:szCs w:val="28"/>
        </w:rPr>
        <w:t>«</w:t>
      </w:r>
      <w:r w:rsidRPr="007D631F">
        <w:rPr>
          <w:szCs w:val="28"/>
        </w:rPr>
        <w:t>Эффект в бюджетах различных уровней</w:t>
      </w:r>
      <w:r w:rsidR="002D53BB" w:rsidRPr="007D631F">
        <w:rPr>
          <w:szCs w:val="28"/>
        </w:rPr>
        <w:t>»</w:t>
      </w:r>
      <w:r w:rsidRPr="007D631F">
        <w:rPr>
          <w:szCs w:val="28"/>
        </w:rPr>
        <w:t xml:space="preserve"> в форме </w:t>
      </w:r>
      <w:r w:rsidR="002D53BB" w:rsidRPr="007D631F">
        <w:rPr>
          <w:szCs w:val="28"/>
        </w:rPr>
        <w:t>«</w:t>
      </w:r>
      <w:r w:rsidR="00837CE2" w:rsidRPr="007D631F">
        <w:rPr>
          <w:szCs w:val="28"/>
        </w:rPr>
        <w:t>Расчетная модель комплексного проекта</w:t>
      </w:r>
      <w:r w:rsidR="002D53BB" w:rsidRPr="007D631F">
        <w:rPr>
          <w:szCs w:val="28"/>
        </w:rPr>
        <w:t>»</w:t>
      </w:r>
      <w:r w:rsidRPr="007D631F">
        <w:rPr>
          <w:szCs w:val="28"/>
        </w:rPr>
        <w:t xml:space="preserve"> на конец реализации комплексного проекта.</w:t>
      </w:r>
    </w:p>
    <w:p w14:paraId="210F31B4" w14:textId="3537854E" w:rsidR="00142963" w:rsidRPr="007D631F" w:rsidRDefault="00142963"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графе 15 указывается </w:t>
      </w:r>
      <w:r w:rsidR="002D53BB" w:rsidRPr="007D631F">
        <w:rPr>
          <w:szCs w:val="28"/>
        </w:rPr>
        <w:t>«</w:t>
      </w:r>
      <w:r w:rsidRPr="007D631F">
        <w:rPr>
          <w:szCs w:val="28"/>
        </w:rPr>
        <w:t>Коэффициент бюджетной эффективности</w:t>
      </w:r>
      <w:r w:rsidR="002D53BB" w:rsidRPr="007D631F">
        <w:rPr>
          <w:szCs w:val="28"/>
        </w:rPr>
        <w:t>»</w:t>
      </w:r>
      <w:r w:rsidRPr="007D631F">
        <w:rPr>
          <w:szCs w:val="28"/>
        </w:rPr>
        <w:t xml:space="preserve">, </w:t>
      </w:r>
      <w:r w:rsidR="00091EBF" w:rsidRPr="007D631F">
        <w:rPr>
          <w:szCs w:val="28"/>
        </w:rPr>
        <w:t xml:space="preserve">который рассчитывается </w:t>
      </w:r>
      <w:r w:rsidR="00140397" w:rsidRPr="007D631F">
        <w:rPr>
          <w:szCs w:val="28"/>
        </w:rPr>
        <w:t xml:space="preserve">на конец срока реализации комплексного проекта </w:t>
      </w:r>
      <w:r w:rsidR="00091EBF" w:rsidRPr="007D631F">
        <w:rPr>
          <w:szCs w:val="28"/>
        </w:rPr>
        <w:t xml:space="preserve">по данным из строки </w:t>
      </w:r>
      <w:r w:rsidR="002D53BB" w:rsidRPr="007D631F">
        <w:rPr>
          <w:szCs w:val="28"/>
        </w:rPr>
        <w:t>«</w:t>
      </w:r>
      <w:r w:rsidRPr="007D631F">
        <w:rPr>
          <w:szCs w:val="28"/>
        </w:rPr>
        <w:t>Коэффициент бюджетной эффективности (c учетом социальных взносов)</w:t>
      </w:r>
      <w:r w:rsidR="002D53BB" w:rsidRPr="007D631F">
        <w:rPr>
          <w:szCs w:val="28"/>
        </w:rPr>
        <w:t>»</w:t>
      </w:r>
      <w:r w:rsidRPr="007D631F">
        <w:rPr>
          <w:szCs w:val="28"/>
        </w:rPr>
        <w:t xml:space="preserve"> раздела 17 </w:t>
      </w:r>
      <w:r w:rsidR="002D53BB" w:rsidRPr="007D631F">
        <w:rPr>
          <w:szCs w:val="28"/>
        </w:rPr>
        <w:t>«</w:t>
      </w:r>
      <w:r w:rsidRPr="007D631F">
        <w:rPr>
          <w:szCs w:val="28"/>
        </w:rPr>
        <w:t>Эффект в бюджетах различных уровней</w:t>
      </w:r>
      <w:r w:rsidR="002D53BB" w:rsidRPr="007D631F">
        <w:rPr>
          <w:szCs w:val="28"/>
        </w:rPr>
        <w:t>»</w:t>
      </w:r>
      <w:r w:rsidRPr="007D631F">
        <w:rPr>
          <w:szCs w:val="28"/>
        </w:rPr>
        <w:t xml:space="preserve"> в форме </w:t>
      </w:r>
      <w:r w:rsidR="002D53BB" w:rsidRPr="007D631F">
        <w:rPr>
          <w:szCs w:val="28"/>
        </w:rPr>
        <w:t>«</w:t>
      </w:r>
      <w:r w:rsidR="00837CE2" w:rsidRPr="007D631F">
        <w:rPr>
          <w:szCs w:val="28"/>
        </w:rPr>
        <w:t>Расчетная модель комплексного проекта</w:t>
      </w:r>
      <w:r w:rsidR="002D53BB" w:rsidRPr="007D631F">
        <w:rPr>
          <w:szCs w:val="28"/>
        </w:rPr>
        <w:t>»</w:t>
      </w:r>
      <w:r w:rsidRPr="007D631F">
        <w:rPr>
          <w:szCs w:val="28"/>
        </w:rPr>
        <w:t xml:space="preserve"> на конец реализации комплексного проекта.</w:t>
      </w:r>
    </w:p>
    <w:p w14:paraId="5EF293B7" w14:textId="77777777" w:rsidR="008427D7" w:rsidRDefault="008427D7" w:rsidP="002B6B4E">
      <w:pPr>
        <w:tabs>
          <w:tab w:val="left" w:pos="1134"/>
        </w:tabs>
        <w:autoSpaceDE w:val="0"/>
        <w:autoSpaceDN w:val="0"/>
        <w:adjustRightInd w:val="0"/>
        <w:spacing w:after="0" w:line="240" w:lineRule="auto"/>
        <w:ind w:firstLine="709"/>
        <w:contextualSpacing/>
        <w:jc w:val="both"/>
        <w:rPr>
          <w:szCs w:val="28"/>
        </w:rPr>
      </w:pPr>
    </w:p>
    <w:p w14:paraId="215AEEEA" w14:textId="77777777" w:rsidR="00AD556D" w:rsidRPr="007D631F" w:rsidRDefault="00AD556D" w:rsidP="002B6B4E">
      <w:pPr>
        <w:tabs>
          <w:tab w:val="left" w:pos="1134"/>
        </w:tabs>
        <w:autoSpaceDE w:val="0"/>
        <w:autoSpaceDN w:val="0"/>
        <w:adjustRightInd w:val="0"/>
        <w:spacing w:after="0" w:line="240" w:lineRule="auto"/>
        <w:ind w:firstLine="709"/>
        <w:contextualSpacing/>
        <w:jc w:val="both"/>
        <w:rPr>
          <w:szCs w:val="28"/>
        </w:rPr>
      </w:pPr>
    </w:p>
    <w:p w14:paraId="1B19BEB5" w14:textId="77777777" w:rsidR="00FE79A4" w:rsidRPr="007D631F" w:rsidRDefault="00787FE7" w:rsidP="002B6B4E">
      <w:pPr>
        <w:pStyle w:val="a7"/>
        <w:tabs>
          <w:tab w:val="left" w:pos="1134"/>
        </w:tabs>
        <w:ind w:firstLine="0"/>
        <w:contextualSpacing/>
        <w:jc w:val="center"/>
        <w:rPr>
          <w:b/>
          <w:szCs w:val="28"/>
        </w:rPr>
      </w:pPr>
      <w:r w:rsidRPr="007D631F">
        <w:rPr>
          <w:b/>
          <w:szCs w:val="28"/>
          <w:lang w:val="en-US"/>
        </w:rPr>
        <w:t>XIV</w:t>
      </w:r>
      <w:r w:rsidR="002D4FE0" w:rsidRPr="007D631F">
        <w:rPr>
          <w:b/>
          <w:szCs w:val="28"/>
        </w:rPr>
        <w:t xml:space="preserve">. Порядок </w:t>
      </w:r>
      <w:r w:rsidR="00FE79A4" w:rsidRPr="007D631F">
        <w:rPr>
          <w:b/>
          <w:szCs w:val="28"/>
        </w:rPr>
        <w:t xml:space="preserve">заполнения раздела 1 </w:t>
      </w:r>
      <w:r w:rsidR="002D53BB" w:rsidRPr="007D631F">
        <w:rPr>
          <w:b/>
          <w:szCs w:val="28"/>
        </w:rPr>
        <w:t>«</w:t>
      </w:r>
      <w:r w:rsidR="00752D38" w:rsidRPr="007D631F">
        <w:rPr>
          <w:b/>
          <w:szCs w:val="28"/>
        </w:rPr>
        <w:t>Временные параметры</w:t>
      </w:r>
      <w:r w:rsidR="002D53BB" w:rsidRPr="007D631F">
        <w:rPr>
          <w:b/>
          <w:szCs w:val="28"/>
        </w:rPr>
        <w:t>»</w:t>
      </w:r>
      <w:r w:rsidR="00752D38" w:rsidRPr="007D631F">
        <w:rPr>
          <w:b/>
          <w:szCs w:val="28"/>
        </w:rPr>
        <w:t xml:space="preserve"> </w:t>
      </w:r>
      <w:r w:rsidR="00FE79A4" w:rsidRPr="007D631F">
        <w:rPr>
          <w:b/>
          <w:szCs w:val="28"/>
        </w:rPr>
        <w:t xml:space="preserve">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FE79A4" w:rsidRPr="007D631F">
        <w:rPr>
          <w:b/>
          <w:szCs w:val="28"/>
        </w:rPr>
        <w:t xml:space="preserve"> </w:t>
      </w:r>
    </w:p>
    <w:p w14:paraId="45B5D675" w14:textId="77777777" w:rsidR="008B10AC" w:rsidRPr="007D631F" w:rsidRDefault="008B10AC" w:rsidP="002B6B4E">
      <w:pPr>
        <w:tabs>
          <w:tab w:val="left" w:pos="1134"/>
        </w:tabs>
        <w:autoSpaceDE w:val="0"/>
        <w:autoSpaceDN w:val="0"/>
        <w:adjustRightInd w:val="0"/>
        <w:spacing w:after="0" w:line="240" w:lineRule="auto"/>
        <w:ind w:firstLine="709"/>
        <w:contextualSpacing/>
        <w:jc w:val="center"/>
        <w:rPr>
          <w:szCs w:val="28"/>
        </w:rPr>
      </w:pPr>
    </w:p>
    <w:p w14:paraId="6BF122E3" w14:textId="77777777" w:rsidR="00FE79A4" w:rsidRPr="007D631F" w:rsidRDefault="00FE79A4"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lastRenderedPageBreak/>
        <w:t xml:space="preserve">В </w:t>
      </w:r>
      <w:r w:rsidR="00B37BD9" w:rsidRPr="007D631F">
        <w:rPr>
          <w:szCs w:val="28"/>
        </w:rPr>
        <w:t>строке</w:t>
      </w:r>
      <w:r w:rsidRPr="007D631F">
        <w:rPr>
          <w:szCs w:val="28"/>
        </w:rPr>
        <w:t xml:space="preserve"> </w:t>
      </w:r>
      <w:r w:rsidR="002D53BB" w:rsidRPr="007D631F">
        <w:rPr>
          <w:szCs w:val="28"/>
        </w:rPr>
        <w:t>«</w:t>
      </w:r>
      <w:r w:rsidR="00752D38" w:rsidRPr="007D631F">
        <w:rPr>
          <w:szCs w:val="28"/>
        </w:rPr>
        <w:t xml:space="preserve">Начальная дата </w:t>
      </w:r>
      <w:r w:rsidRPr="007D631F">
        <w:rPr>
          <w:szCs w:val="28"/>
        </w:rPr>
        <w:t>реализации комплексного проекта в рамках ГП</w:t>
      </w:r>
      <w:r w:rsidR="002D53BB" w:rsidRPr="007D631F">
        <w:rPr>
          <w:szCs w:val="28"/>
        </w:rPr>
        <w:t>»</w:t>
      </w:r>
      <w:r w:rsidRPr="007D631F">
        <w:rPr>
          <w:szCs w:val="28"/>
        </w:rPr>
        <w:t xml:space="preserve"> указывается дата начала реализации комплексного проекта.</w:t>
      </w:r>
    </w:p>
    <w:p w14:paraId="1CD45D3F" w14:textId="77777777" w:rsidR="00FE79A4" w:rsidRPr="007D631F" w:rsidRDefault="00752D3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w:t>
      </w:r>
      <w:r w:rsidR="00B37BD9" w:rsidRPr="007D631F">
        <w:rPr>
          <w:szCs w:val="28"/>
        </w:rPr>
        <w:t>строке</w:t>
      </w:r>
      <w:r w:rsidRPr="007D631F">
        <w:rPr>
          <w:szCs w:val="28"/>
        </w:rPr>
        <w:t xml:space="preserve"> </w:t>
      </w:r>
      <w:r w:rsidR="002D53BB" w:rsidRPr="007D631F">
        <w:rPr>
          <w:szCs w:val="28"/>
        </w:rPr>
        <w:t>«</w:t>
      </w:r>
      <w:r w:rsidRPr="007D631F">
        <w:rPr>
          <w:szCs w:val="28"/>
        </w:rPr>
        <w:t>Количество месяцев в периоде</w:t>
      </w:r>
      <w:r w:rsidR="002D53BB" w:rsidRPr="007D631F">
        <w:rPr>
          <w:szCs w:val="28"/>
        </w:rPr>
        <w:t>»</w:t>
      </w:r>
      <w:r w:rsidRPr="007D631F">
        <w:rPr>
          <w:szCs w:val="28"/>
        </w:rPr>
        <w:t xml:space="preserve"> и </w:t>
      </w:r>
      <w:r w:rsidR="002D53BB" w:rsidRPr="007D631F">
        <w:rPr>
          <w:szCs w:val="28"/>
        </w:rPr>
        <w:t>«</w:t>
      </w:r>
      <w:r w:rsidRPr="007D631F">
        <w:rPr>
          <w:szCs w:val="28"/>
        </w:rPr>
        <w:t>Количество дней в периоде</w:t>
      </w:r>
      <w:r w:rsidR="002D53BB" w:rsidRPr="007D631F">
        <w:rPr>
          <w:szCs w:val="28"/>
        </w:rPr>
        <w:t>»</w:t>
      </w:r>
      <w:r w:rsidRPr="007D631F">
        <w:rPr>
          <w:szCs w:val="28"/>
        </w:rPr>
        <w:t xml:space="preserve"> указывается количество месяцев и дней, включенных в срок реализации комплексного проекта. Например, если комплексный проект завершается посередине последнего периода срока реализации комплексного проекта, то ставится в строке </w:t>
      </w:r>
      <w:r w:rsidR="002D53BB" w:rsidRPr="007D631F">
        <w:rPr>
          <w:szCs w:val="28"/>
        </w:rPr>
        <w:t>«</w:t>
      </w:r>
      <w:r w:rsidRPr="007D631F">
        <w:rPr>
          <w:szCs w:val="28"/>
        </w:rPr>
        <w:t>Количество месяцев в периоде</w:t>
      </w:r>
      <w:r w:rsidR="002D53BB" w:rsidRPr="007D631F">
        <w:rPr>
          <w:szCs w:val="28"/>
        </w:rPr>
        <w:t>»</w:t>
      </w:r>
      <w:r w:rsidRPr="007D631F">
        <w:rPr>
          <w:szCs w:val="28"/>
        </w:rPr>
        <w:t xml:space="preserve"> значение равное 3, а в строке </w:t>
      </w:r>
      <w:r w:rsidR="002D53BB" w:rsidRPr="007D631F">
        <w:rPr>
          <w:szCs w:val="28"/>
        </w:rPr>
        <w:t>«</w:t>
      </w:r>
      <w:r w:rsidRPr="007D631F">
        <w:rPr>
          <w:szCs w:val="28"/>
        </w:rPr>
        <w:t>Количество дней в периоде</w:t>
      </w:r>
      <w:r w:rsidR="002D53BB" w:rsidRPr="007D631F">
        <w:rPr>
          <w:szCs w:val="28"/>
        </w:rPr>
        <w:t>»</w:t>
      </w:r>
      <w:r w:rsidRPr="007D631F">
        <w:rPr>
          <w:szCs w:val="28"/>
        </w:rPr>
        <w:t xml:space="preserve"> значение равное ко</w:t>
      </w:r>
      <w:r w:rsidR="00CA0F58" w:rsidRPr="007D631F">
        <w:rPr>
          <w:szCs w:val="28"/>
        </w:rPr>
        <w:t xml:space="preserve">личеству дней, </w:t>
      </w:r>
      <w:r w:rsidRPr="007D631F">
        <w:rPr>
          <w:szCs w:val="28"/>
        </w:rPr>
        <w:t>соответствующим этим трем месяцам.</w:t>
      </w:r>
    </w:p>
    <w:p w14:paraId="1A09FA41" w14:textId="77777777" w:rsidR="00B37BD9" w:rsidRPr="007D631F" w:rsidRDefault="00B37BD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строке </w:t>
      </w:r>
      <w:r w:rsidR="002D53BB" w:rsidRPr="007D631F">
        <w:rPr>
          <w:szCs w:val="28"/>
        </w:rPr>
        <w:t>«</w:t>
      </w:r>
      <w:r w:rsidRPr="007D631F">
        <w:rPr>
          <w:szCs w:val="28"/>
        </w:rPr>
        <w:t>Количество периодов</w:t>
      </w:r>
      <w:r w:rsidR="002D53BB" w:rsidRPr="007D631F">
        <w:rPr>
          <w:szCs w:val="28"/>
        </w:rPr>
        <w:t>»</w:t>
      </w:r>
      <w:r w:rsidRPr="007D631F">
        <w:rPr>
          <w:szCs w:val="28"/>
        </w:rPr>
        <w:t xml:space="preserve"> записывается количество периодов (по полгода) включенных в срок реализации комплексного проекта.</w:t>
      </w:r>
    </w:p>
    <w:p w14:paraId="0BD24437" w14:textId="77777777" w:rsidR="00B37BD9" w:rsidRPr="007D631F" w:rsidRDefault="00B37BD9"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строке </w:t>
      </w:r>
      <w:r w:rsidR="002D53BB" w:rsidRPr="007D631F">
        <w:rPr>
          <w:szCs w:val="28"/>
        </w:rPr>
        <w:t>«</w:t>
      </w:r>
      <w:r w:rsidRPr="007D631F">
        <w:rPr>
          <w:szCs w:val="28"/>
        </w:rPr>
        <w:t>Конечная дата реализации комплексного проекта в рамках ГП</w:t>
      </w:r>
      <w:r w:rsidR="002D53BB" w:rsidRPr="007D631F">
        <w:rPr>
          <w:szCs w:val="28"/>
        </w:rPr>
        <w:t>»</w:t>
      </w:r>
      <w:r w:rsidRPr="007D631F">
        <w:rPr>
          <w:szCs w:val="28"/>
        </w:rPr>
        <w:t xml:space="preserve"> указывается дата окончания реализации комплексного проекта.</w:t>
      </w:r>
    </w:p>
    <w:p w14:paraId="1C8FB917" w14:textId="77777777" w:rsidR="008C3BDB" w:rsidRPr="007D631F" w:rsidRDefault="008C3BDB" w:rsidP="002B6B4E">
      <w:pPr>
        <w:tabs>
          <w:tab w:val="left" w:pos="1134"/>
        </w:tabs>
        <w:autoSpaceDE w:val="0"/>
        <w:autoSpaceDN w:val="0"/>
        <w:adjustRightInd w:val="0"/>
        <w:spacing w:after="0" w:line="240" w:lineRule="auto"/>
        <w:ind w:firstLine="709"/>
        <w:contextualSpacing/>
        <w:jc w:val="both"/>
        <w:rPr>
          <w:szCs w:val="28"/>
        </w:rPr>
      </w:pPr>
    </w:p>
    <w:p w14:paraId="50BC694B" w14:textId="77777777" w:rsidR="00467FC7" w:rsidRPr="007D631F" w:rsidRDefault="00467FC7" w:rsidP="002B6B4E">
      <w:pPr>
        <w:tabs>
          <w:tab w:val="left" w:pos="1134"/>
        </w:tabs>
        <w:autoSpaceDE w:val="0"/>
        <w:autoSpaceDN w:val="0"/>
        <w:adjustRightInd w:val="0"/>
        <w:spacing w:after="0" w:line="240" w:lineRule="auto"/>
        <w:ind w:firstLine="709"/>
        <w:contextualSpacing/>
        <w:jc w:val="both"/>
        <w:rPr>
          <w:szCs w:val="28"/>
        </w:rPr>
      </w:pPr>
    </w:p>
    <w:p w14:paraId="67203617" w14:textId="77777777" w:rsidR="00752D38" w:rsidRPr="007D631F" w:rsidRDefault="00787FE7" w:rsidP="003C56BB">
      <w:pPr>
        <w:pStyle w:val="a7"/>
        <w:tabs>
          <w:tab w:val="left" w:pos="1134"/>
        </w:tabs>
        <w:ind w:firstLine="0"/>
        <w:contextualSpacing/>
        <w:jc w:val="center"/>
        <w:rPr>
          <w:b/>
          <w:szCs w:val="28"/>
        </w:rPr>
      </w:pPr>
      <w:r w:rsidRPr="007D631F">
        <w:rPr>
          <w:b/>
          <w:szCs w:val="28"/>
          <w:lang w:val="en-US"/>
        </w:rPr>
        <w:t>XV</w:t>
      </w:r>
      <w:r w:rsidR="00752D38" w:rsidRPr="007D631F">
        <w:rPr>
          <w:b/>
          <w:szCs w:val="28"/>
        </w:rPr>
        <w:t xml:space="preserve">. Порядок заполнения раздела 2 </w:t>
      </w:r>
      <w:r w:rsidR="002D53BB" w:rsidRPr="007D631F">
        <w:rPr>
          <w:b/>
          <w:szCs w:val="28"/>
        </w:rPr>
        <w:t>«</w:t>
      </w:r>
      <w:r w:rsidR="00752D38" w:rsidRPr="007D631F">
        <w:rPr>
          <w:b/>
          <w:szCs w:val="28"/>
        </w:rPr>
        <w:t>Макроэкономические прогнозы</w:t>
      </w:r>
      <w:r w:rsidR="002D53BB" w:rsidRPr="007D631F">
        <w:rPr>
          <w:b/>
          <w:szCs w:val="28"/>
        </w:rPr>
        <w:t>»</w:t>
      </w:r>
      <w:r w:rsidR="00752D38"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752D38" w:rsidRPr="007D631F">
        <w:rPr>
          <w:b/>
          <w:szCs w:val="28"/>
        </w:rPr>
        <w:t xml:space="preserve"> </w:t>
      </w:r>
    </w:p>
    <w:p w14:paraId="59C7F402" w14:textId="77777777" w:rsidR="00752D38" w:rsidRPr="007D631F" w:rsidRDefault="00752D38" w:rsidP="002B6B4E">
      <w:pPr>
        <w:tabs>
          <w:tab w:val="left" w:pos="1134"/>
        </w:tabs>
        <w:autoSpaceDE w:val="0"/>
        <w:autoSpaceDN w:val="0"/>
        <w:adjustRightInd w:val="0"/>
        <w:spacing w:after="0" w:line="240" w:lineRule="auto"/>
        <w:ind w:firstLine="709"/>
        <w:contextualSpacing/>
        <w:jc w:val="both"/>
        <w:rPr>
          <w:szCs w:val="28"/>
        </w:rPr>
      </w:pPr>
    </w:p>
    <w:p w14:paraId="66E8E0E4" w14:textId="77777777" w:rsidR="00752D38" w:rsidRPr="007D631F" w:rsidRDefault="00C148DD"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За основу п</w:t>
      </w:r>
      <w:r w:rsidR="00752D38" w:rsidRPr="007D631F">
        <w:rPr>
          <w:szCs w:val="28"/>
        </w:rPr>
        <w:t>оказател</w:t>
      </w:r>
      <w:r w:rsidRPr="007D631F">
        <w:rPr>
          <w:szCs w:val="28"/>
        </w:rPr>
        <w:t>ей</w:t>
      </w:r>
      <w:r w:rsidR="00752D38" w:rsidRPr="007D631F">
        <w:rPr>
          <w:szCs w:val="28"/>
        </w:rPr>
        <w:t xml:space="preserve"> раздела 2 </w:t>
      </w:r>
      <w:r w:rsidR="002D53BB" w:rsidRPr="007D631F">
        <w:rPr>
          <w:szCs w:val="28"/>
        </w:rPr>
        <w:t>«</w:t>
      </w:r>
      <w:r w:rsidR="00752D38" w:rsidRPr="007D631F">
        <w:rPr>
          <w:szCs w:val="28"/>
        </w:rPr>
        <w:t>Макроэкономические прогнозы</w:t>
      </w:r>
      <w:r w:rsidR="002D53BB" w:rsidRPr="007D631F">
        <w:rPr>
          <w:szCs w:val="28"/>
        </w:rPr>
        <w:t>»</w:t>
      </w:r>
      <w:r w:rsidR="00752D38" w:rsidRPr="007D631F">
        <w:rPr>
          <w:szCs w:val="28"/>
        </w:rPr>
        <w:t xml:space="preserve"> предлагается использовать прогнозные значения Министерства экономического развития Российской Федерации или другие аналитические источники, соответствующие </w:t>
      </w:r>
      <w:r w:rsidR="00876227" w:rsidRPr="007D631F">
        <w:rPr>
          <w:szCs w:val="28"/>
        </w:rPr>
        <w:t>прогнозному видению данных макроэкономических показателей этой организации.</w:t>
      </w:r>
      <w:r w:rsidR="00267C70" w:rsidRPr="007D631F">
        <w:rPr>
          <w:szCs w:val="28"/>
        </w:rPr>
        <w:t xml:space="preserve"> </w:t>
      </w:r>
      <w:r w:rsidRPr="007D631F">
        <w:rPr>
          <w:szCs w:val="28"/>
        </w:rPr>
        <w:t>При этом в бизнес-плане необходимо привести обоснование выбранного макроэкономического прогноза.</w:t>
      </w:r>
    </w:p>
    <w:p w14:paraId="0F0887D0" w14:textId="77777777" w:rsidR="00267C70" w:rsidRPr="007D631F" w:rsidRDefault="00267C70"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В данном разделе заполняются следующие макроэкономические показатели:</w:t>
      </w:r>
    </w:p>
    <w:p w14:paraId="554EE923"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и</w:t>
      </w:r>
      <w:r w:rsidR="00752D38" w:rsidRPr="007D631F">
        <w:rPr>
          <w:szCs w:val="28"/>
        </w:rPr>
        <w:t>ндекс цен промышленных товаров</w:t>
      </w:r>
      <w:r w:rsidR="00C148DD" w:rsidRPr="007D631F">
        <w:rPr>
          <w:szCs w:val="28"/>
        </w:rPr>
        <w:t>;</w:t>
      </w:r>
    </w:p>
    <w:p w14:paraId="4F52D4DB"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и</w:t>
      </w:r>
      <w:r w:rsidR="00752D38" w:rsidRPr="007D631F">
        <w:rPr>
          <w:szCs w:val="28"/>
        </w:rPr>
        <w:t>ндекс потребительских цен в РФ</w:t>
      </w:r>
      <w:r w:rsidR="00C148DD" w:rsidRPr="007D631F">
        <w:rPr>
          <w:szCs w:val="28"/>
        </w:rPr>
        <w:t>;</w:t>
      </w:r>
    </w:p>
    <w:p w14:paraId="37BCBA0A"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752D38" w:rsidRPr="007D631F">
        <w:rPr>
          <w:szCs w:val="28"/>
        </w:rPr>
        <w:t>урс RUB к USD (среднегодовой)</w:t>
      </w:r>
      <w:r w:rsidR="00C148DD" w:rsidRPr="007D631F">
        <w:rPr>
          <w:szCs w:val="28"/>
        </w:rPr>
        <w:t>;</w:t>
      </w:r>
    </w:p>
    <w:p w14:paraId="5E39DB5C"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к</w:t>
      </w:r>
      <w:r w:rsidR="00752D38" w:rsidRPr="007D631F">
        <w:rPr>
          <w:szCs w:val="28"/>
        </w:rPr>
        <w:t>урс RUB к USD (на конец отчетного года)</w:t>
      </w:r>
      <w:r w:rsidR="00C148DD" w:rsidRPr="007D631F">
        <w:rPr>
          <w:szCs w:val="28"/>
        </w:rPr>
        <w:t>;</w:t>
      </w:r>
    </w:p>
    <w:p w14:paraId="6CA14E6E"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с</w:t>
      </w:r>
      <w:r w:rsidR="00752D38" w:rsidRPr="007D631F">
        <w:rPr>
          <w:szCs w:val="28"/>
        </w:rPr>
        <w:t>реднегодовой темп роста курса USD по отношению к RUB за период р</w:t>
      </w:r>
      <w:r w:rsidR="00B37BD9" w:rsidRPr="007D631F">
        <w:rPr>
          <w:szCs w:val="28"/>
        </w:rPr>
        <w:t xml:space="preserve">еализации комплексного проекта в </w:t>
      </w:r>
      <w:r w:rsidR="00752D38" w:rsidRPr="007D631F">
        <w:rPr>
          <w:szCs w:val="28"/>
        </w:rPr>
        <w:t>рамках ГП</w:t>
      </w:r>
      <w:r w:rsidR="00C148DD" w:rsidRPr="007D631F">
        <w:rPr>
          <w:szCs w:val="28"/>
        </w:rPr>
        <w:t>;</w:t>
      </w:r>
    </w:p>
    <w:p w14:paraId="034AD564"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с</w:t>
      </w:r>
      <w:r w:rsidR="00752D38" w:rsidRPr="007D631F">
        <w:rPr>
          <w:szCs w:val="28"/>
        </w:rPr>
        <w:t>редний рост заработной платы</w:t>
      </w:r>
      <w:r w:rsidR="00C148DD" w:rsidRPr="007D631F">
        <w:rPr>
          <w:szCs w:val="28"/>
        </w:rPr>
        <w:t>;</w:t>
      </w:r>
    </w:p>
    <w:p w14:paraId="68E90184" w14:textId="77777777" w:rsidR="00752D38" w:rsidRPr="007D631F" w:rsidRDefault="001B686D" w:rsidP="002B6B4E">
      <w:pPr>
        <w:tabs>
          <w:tab w:val="left" w:pos="1134"/>
        </w:tabs>
        <w:autoSpaceDE w:val="0"/>
        <w:autoSpaceDN w:val="0"/>
        <w:adjustRightInd w:val="0"/>
        <w:spacing w:after="0" w:line="240" w:lineRule="auto"/>
        <w:ind w:firstLine="709"/>
        <w:contextualSpacing/>
        <w:jc w:val="both"/>
        <w:rPr>
          <w:szCs w:val="28"/>
        </w:rPr>
      </w:pPr>
      <w:r w:rsidRPr="007D631F">
        <w:rPr>
          <w:szCs w:val="28"/>
        </w:rPr>
        <w:t>и</w:t>
      </w:r>
      <w:r w:rsidR="00752D38" w:rsidRPr="007D631F">
        <w:rPr>
          <w:szCs w:val="28"/>
        </w:rPr>
        <w:t>ндекс зарплаты</w:t>
      </w:r>
      <w:r w:rsidR="00C148DD" w:rsidRPr="007D631F">
        <w:rPr>
          <w:szCs w:val="28"/>
        </w:rPr>
        <w:t>;</w:t>
      </w:r>
    </w:p>
    <w:p w14:paraId="4DEC1AE4" w14:textId="7E5571CF" w:rsidR="00267C70" w:rsidRPr="007D631F" w:rsidRDefault="00631E64" w:rsidP="002B6B4E">
      <w:pPr>
        <w:tabs>
          <w:tab w:val="left" w:pos="1134"/>
        </w:tabs>
        <w:autoSpaceDE w:val="0"/>
        <w:autoSpaceDN w:val="0"/>
        <w:adjustRightInd w:val="0"/>
        <w:spacing w:after="0" w:line="240" w:lineRule="auto"/>
        <w:ind w:firstLine="709"/>
        <w:contextualSpacing/>
        <w:jc w:val="both"/>
        <w:rPr>
          <w:szCs w:val="28"/>
        </w:rPr>
      </w:pPr>
      <w:r>
        <w:rPr>
          <w:szCs w:val="28"/>
        </w:rPr>
        <w:t>ключевая ставка Центрального банка РФ</w:t>
      </w:r>
      <w:r w:rsidR="00C148DD" w:rsidRPr="007D631F">
        <w:rPr>
          <w:szCs w:val="28"/>
        </w:rPr>
        <w:t>.</w:t>
      </w:r>
    </w:p>
    <w:p w14:paraId="75D089EC" w14:textId="77777777" w:rsidR="00E9779B" w:rsidRPr="007D631F" w:rsidRDefault="00E9779B" w:rsidP="002B6B4E">
      <w:pPr>
        <w:tabs>
          <w:tab w:val="left" w:pos="1134"/>
        </w:tabs>
        <w:autoSpaceDE w:val="0"/>
        <w:autoSpaceDN w:val="0"/>
        <w:adjustRightInd w:val="0"/>
        <w:spacing w:after="0" w:line="240" w:lineRule="auto"/>
        <w:ind w:firstLine="709"/>
        <w:contextualSpacing/>
        <w:jc w:val="both"/>
        <w:rPr>
          <w:szCs w:val="28"/>
        </w:rPr>
      </w:pPr>
    </w:p>
    <w:p w14:paraId="5C480E8E" w14:textId="77777777" w:rsidR="00467FC7" w:rsidRPr="007D631F" w:rsidRDefault="00467FC7" w:rsidP="002B6B4E">
      <w:pPr>
        <w:tabs>
          <w:tab w:val="left" w:pos="1134"/>
        </w:tabs>
        <w:autoSpaceDE w:val="0"/>
        <w:autoSpaceDN w:val="0"/>
        <w:adjustRightInd w:val="0"/>
        <w:spacing w:after="0" w:line="240" w:lineRule="auto"/>
        <w:ind w:firstLine="709"/>
        <w:contextualSpacing/>
        <w:jc w:val="both"/>
        <w:rPr>
          <w:szCs w:val="28"/>
        </w:rPr>
      </w:pPr>
    </w:p>
    <w:p w14:paraId="5363461C" w14:textId="77777777" w:rsidR="00267C70" w:rsidRPr="007D631F" w:rsidRDefault="00787FE7" w:rsidP="002B6B4E">
      <w:pPr>
        <w:pStyle w:val="a7"/>
        <w:tabs>
          <w:tab w:val="left" w:pos="1134"/>
        </w:tabs>
        <w:ind w:firstLine="0"/>
        <w:contextualSpacing/>
        <w:jc w:val="center"/>
        <w:rPr>
          <w:b/>
          <w:szCs w:val="28"/>
        </w:rPr>
      </w:pPr>
      <w:r w:rsidRPr="007D631F">
        <w:rPr>
          <w:b/>
          <w:szCs w:val="28"/>
          <w:lang w:val="en-US"/>
        </w:rPr>
        <w:t>XV</w:t>
      </w:r>
      <w:r w:rsidR="00267C70" w:rsidRPr="007D631F">
        <w:rPr>
          <w:b/>
          <w:szCs w:val="28"/>
          <w:lang w:val="en-US"/>
        </w:rPr>
        <w:t>I</w:t>
      </w:r>
      <w:r w:rsidR="00267C70" w:rsidRPr="007D631F">
        <w:rPr>
          <w:b/>
          <w:szCs w:val="28"/>
        </w:rPr>
        <w:t xml:space="preserve">. Порядок заполнения раздела 3 </w:t>
      </w:r>
      <w:r w:rsidR="002D53BB" w:rsidRPr="007D631F">
        <w:rPr>
          <w:b/>
          <w:szCs w:val="28"/>
        </w:rPr>
        <w:t>«</w:t>
      </w:r>
      <w:r w:rsidR="00267C70" w:rsidRPr="007D631F">
        <w:rPr>
          <w:b/>
          <w:szCs w:val="28"/>
        </w:rPr>
        <w:t>Прогнозы налогов, сборов и отчислений</w:t>
      </w:r>
      <w:r w:rsidR="002D53BB" w:rsidRPr="007D631F">
        <w:rPr>
          <w:b/>
          <w:szCs w:val="28"/>
        </w:rPr>
        <w:t>»</w:t>
      </w:r>
      <w:r w:rsidR="00267C70"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267C70" w:rsidRPr="007D631F">
        <w:rPr>
          <w:b/>
          <w:szCs w:val="28"/>
        </w:rPr>
        <w:t xml:space="preserve"> </w:t>
      </w:r>
    </w:p>
    <w:p w14:paraId="228588EC" w14:textId="77777777" w:rsidR="00267C70" w:rsidRPr="007D631F" w:rsidRDefault="00267C70" w:rsidP="002B6B4E">
      <w:pPr>
        <w:tabs>
          <w:tab w:val="left" w:pos="1134"/>
        </w:tabs>
        <w:autoSpaceDE w:val="0"/>
        <w:autoSpaceDN w:val="0"/>
        <w:adjustRightInd w:val="0"/>
        <w:spacing w:after="0" w:line="240" w:lineRule="auto"/>
        <w:ind w:firstLine="709"/>
        <w:contextualSpacing/>
        <w:jc w:val="both"/>
        <w:rPr>
          <w:szCs w:val="28"/>
        </w:rPr>
      </w:pPr>
    </w:p>
    <w:p w14:paraId="77E29D06" w14:textId="77777777" w:rsidR="00CA0F58" w:rsidRPr="007D631F" w:rsidRDefault="00CA0F58" w:rsidP="002B6B4E">
      <w:pPr>
        <w:numPr>
          <w:ilvl w:val="0"/>
          <w:numId w:val="1"/>
        </w:numPr>
        <w:tabs>
          <w:tab w:val="left" w:pos="1134"/>
        </w:tabs>
        <w:autoSpaceDE w:val="0"/>
        <w:autoSpaceDN w:val="0"/>
        <w:adjustRightInd w:val="0"/>
        <w:spacing w:after="0" w:line="240" w:lineRule="auto"/>
        <w:ind w:left="0" w:firstLine="709"/>
        <w:contextualSpacing/>
        <w:jc w:val="both"/>
        <w:rPr>
          <w:szCs w:val="28"/>
        </w:rPr>
      </w:pPr>
      <w:r w:rsidRPr="007D631F">
        <w:rPr>
          <w:szCs w:val="28"/>
        </w:rPr>
        <w:t xml:space="preserve">В разделе 3 </w:t>
      </w:r>
      <w:r w:rsidR="002D53BB" w:rsidRPr="007D631F">
        <w:rPr>
          <w:szCs w:val="28"/>
        </w:rPr>
        <w:t>«</w:t>
      </w:r>
      <w:r w:rsidRPr="007D631F">
        <w:rPr>
          <w:szCs w:val="28"/>
        </w:rPr>
        <w:t>Прогнозы налогов, сборов и отчислений</w:t>
      </w:r>
      <w:r w:rsidR="002D53BB" w:rsidRPr="007D631F">
        <w:rPr>
          <w:szCs w:val="28"/>
        </w:rPr>
        <w:t>»</w:t>
      </w:r>
      <w:r w:rsidRPr="007D631F">
        <w:rPr>
          <w:szCs w:val="28"/>
        </w:rPr>
        <w:t xml:space="preserve"> формы </w:t>
      </w:r>
      <w:r w:rsidR="002D53BB" w:rsidRPr="007D631F">
        <w:rPr>
          <w:szCs w:val="28"/>
        </w:rPr>
        <w:t>«</w:t>
      </w:r>
      <w:r w:rsidRPr="007D631F">
        <w:rPr>
          <w:szCs w:val="28"/>
        </w:rPr>
        <w:t>Расчетная модель комплексного проекта</w:t>
      </w:r>
      <w:r w:rsidR="002D53BB" w:rsidRPr="007D631F">
        <w:rPr>
          <w:szCs w:val="28"/>
        </w:rPr>
        <w:t>»</w:t>
      </w:r>
      <w:r w:rsidRPr="007D631F">
        <w:rPr>
          <w:szCs w:val="28"/>
        </w:rPr>
        <w:t xml:space="preserve"> указываются фактические ставки по налогам, сборам и отчислениям, которые начисляются по проекту на момент заполнения финансовой модели, а на последующие периоды принимаются значения налогов, сборов и отчислений, соответствующим прогнозным значениям изменений данных ставок. </w:t>
      </w:r>
    </w:p>
    <w:p w14:paraId="4BAEE079" w14:textId="77777777" w:rsidR="008C3BDB" w:rsidRPr="007D631F" w:rsidRDefault="008C3BDB" w:rsidP="002B6B4E">
      <w:pPr>
        <w:tabs>
          <w:tab w:val="left" w:pos="1134"/>
        </w:tabs>
        <w:autoSpaceDE w:val="0"/>
        <w:autoSpaceDN w:val="0"/>
        <w:adjustRightInd w:val="0"/>
        <w:spacing w:after="0" w:line="240" w:lineRule="auto"/>
        <w:ind w:firstLine="709"/>
        <w:contextualSpacing/>
        <w:jc w:val="both"/>
        <w:rPr>
          <w:szCs w:val="28"/>
        </w:rPr>
      </w:pPr>
    </w:p>
    <w:p w14:paraId="0EE64E03" w14:textId="77777777" w:rsidR="00CA0F58" w:rsidRPr="007D631F" w:rsidRDefault="00CA0F58" w:rsidP="002B6B4E">
      <w:pPr>
        <w:tabs>
          <w:tab w:val="left" w:pos="1134"/>
        </w:tabs>
        <w:autoSpaceDE w:val="0"/>
        <w:autoSpaceDN w:val="0"/>
        <w:adjustRightInd w:val="0"/>
        <w:spacing w:after="0" w:line="240" w:lineRule="auto"/>
        <w:ind w:firstLine="709"/>
        <w:contextualSpacing/>
        <w:jc w:val="both"/>
        <w:rPr>
          <w:szCs w:val="28"/>
        </w:rPr>
      </w:pPr>
    </w:p>
    <w:p w14:paraId="344B8A94" w14:textId="77777777" w:rsidR="00E9779B" w:rsidRPr="007D631F" w:rsidRDefault="00787FE7" w:rsidP="002B6B4E">
      <w:pPr>
        <w:pStyle w:val="a7"/>
        <w:tabs>
          <w:tab w:val="left" w:pos="1134"/>
        </w:tabs>
        <w:ind w:firstLine="0"/>
        <w:contextualSpacing/>
        <w:jc w:val="center"/>
        <w:rPr>
          <w:b/>
          <w:szCs w:val="28"/>
        </w:rPr>
      </w:pPr>
      <w:r w:rsidRPr="007D631F">
        <w:rPr>
          <w:b/>
          <w:szCs w:val="28"/>
          <w:lang w:val="en-US"/>
        </w:rPr>
        <w:t>XVII</w:t>
      </w:r>
      <w:r w:rsidR="00E9779B" w:rsidRPr="007D631F">
        <w:rPr>
          <w:b/>
          <w:szCs w:val="28"/>
        </w:rPr>
        <w:t xml:space="preserve">. Порядок заполнения раздела 4 </w:t>
      </w:r>
      <w:r w:rsidR="002D53BB" w:rsidRPr="007D631F">
        <w:rPr>
          <w:b/>
          <w:szCs w:val="28"/>
        </w:rPr>
        <w:t>«</w:t>
      </w:r>
      <w:r w:rsidR="00E9779B" w:rsidRPr="007D631F">
        <w:rPr>
          <w:b/>
          <w:szCs w:val="28"/>
        </w:rPr>
        <w:t>Ставка дисконтирования</w:t>
      </w:r>
      <w:r w:rsidR="002D53BB" w:rsidRPr="007D631F">
        <w:rPr>
          <w:b/>
          <w:szCs w:val="28"/>
        </w:rPr>
        <w:t>»</w:t>
      </w:r>
      <w:r w:rsidR="00E9779B"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E9779B" w:rsidRPr="007D631F">
        <w:rPr>
          <w:b/>
          <w:szCs w:val="28"/>
        </w:rPr>
        <w:t xml:space="preserve"> </w:t>
      </w:r>
    </w:p>
    <w:p w14:paraId="5110202A" w14:textId="77777777" w:rsidR="00E9779B" w:rsidRPr="007D631F" w:rsidRDefault="00E9779B" w:rsidP="002B6B4E">
      <w:pPr>
        <w:pStyle w:val="a7"/>
        <w:tabs>
          <w:tab w:val="left" w:pos="1134"/>
        </w:tabs>
        <w:ind w:firstLine="709"/>
        <w:contextualSpacing/>
        <w:jc w:val="center"/>
        <w:rPr>
          <w:b/>
          <w:szCs w:val="28"/>
        </w:rPr>
      </w:pPr>
    </w:p>
    <w:p w14:paraId="72AEC146" w14:textId="77777777" w:rsidR="00E9779B" w:rsidRPr="007D631F" w:rsidRDefault="00E9779B"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В раздел</w:t>
      </w:r>
      <w:r w:rsidR="00467FC7" w:rsidRPr="007D631F">
        <w:rPr>
          <w:szCs w:val="28"/>
        </w:rPr>
        <w:t>е</w:t>
      </w:r>
      <w:r w:rsidRPr="007D631F">
        <w:rPr>
          <w:szCs w:val="28"/>
        </w:rPr>
        <w:t xml:space="preserve"> 4 </w:t>
      </w:r>
      <w:r w:rsidR="002D53BB" w:rsidRPr="007D631F">
        <w:rPr>
          <w:szCs w:val="28"/>
        </w:rPr>
        <w:t>«</w:t>
      </w:r>
      <w:r w:rsidRPr="007D631F">
        <w:rPr>
          <w:szCs w:val="28"/>
        </w:rPr>
        <w:t>Ставка дисконтирования</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заполняются значения показателей, соответствующие данной организации</w:t>
      </w:r>
      <w:r w:rsidR="004A1E48" w:rsidRPr="007D631F">
        <w:rPr>
          <w:szCs w:val="28"/>
        </w:rPr>
        <w:t xml:space="preserve"> и данному комплексному проекту.</w:t>
      </w:r>
    </w:p>
    <w:p w14:paraId="3539885A" w14:textId="77777777" w:rsidR="004A1E48" w:rsidRPr="007D631F" w:rsidRDefault="004A1E48"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Необходимо привести ссылки на источники, откуда взяты значения, по следующим показателям</w:t>
      </w:r>
      <w:r w:rsidR="006E1178" w:rsidRPr="007D631F">
        <w:rPr>
          <w:szCs w:val="28"/>
        </w:rPr>
        <w:t xml:space="preserve"> (если они в последующем используются при вычислениях)</w:t>
      </w:r>
      <w:r w:rsidRPr="007D631F">
        <w:rPr>
          <w:szCs w:val="28"/>
        </w:rPr>
        <w:t>:</w:t>
      </w:r>
    </w:p>
    <w:p w14:paraId="7B30AA27"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proofErr w:type="spellStart"/>
      <w:r w:rsidRPr="007D631F">
        <w:rPr>
          <w:szCs w:val="28"/>
        </w:rPr>
        <w:t>безрисковая</w:t>
      </w:r>
      <w:proofErr w:type="spellEnd"/>
      <w:r w:rsidRPr="007D631F">
        <w:rPr>
          <w:szCs w:val="28"/>
        </w:rPr>
        <w:t xml:space="preserve"> ставка</w:t>
      </w:r>
      <w:r w:rsidR="004A1E48" w:rsidRPr="007D631F">
        <w:rPr>
          <w:szCs w:val="28"/>
        </w:rPr>
        <w:t>;</w:t>
      </w:r>
    </w:p>
    <w:p w14:paraId="14FC829F"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премия за риск вложения в акции</w:t>
      </w:r>
      <w:r w:rsidR="004A1E48" w:rsidRPr="007D631F">
        <w:rPr>
          <w:szCs w:val="28"/>
        </w:rPr>
        <w:t>;</w:t>
      </w:r>
    </w:p>
    <w:p w14:paraId="362BC955"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доходность еврооблигаций РФ (</w:t>
      </w:r>
      <w:proofErr w:type="spellStart"/>
      <w:r w:rsidRPr="007D631F">
        <w:rPr>
          <w:szCs w:val="28"/>
        </w:rPr>
        <w:t>Russia</w:t>
      </w:r>
      <w:proofErr w:type="spellEnd"/>
      <w:r w:rsidRPr="007D631F">
        <w:rPr>
          <w:szCs w:val="28"/>
        </w:rPr>
        <w:t xml:space="preserve"> 2030)</w:t>
      </w:r>
      <w:r w:rsidR="004A1E48" w:rsidRPr="007D631F">
        <w:rPr>
          <w:szCs w:val="28"/>
        </w:rPr>
        <w:t>;</w:t>
      </w:r>
    </w:p>
    <w:p w14:paraId="48D784DD"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 xml:space="preserve">премия за </w:t>
      </w:r>
      <w:proofErr w:type="spellStart"/>
      <w:r w:rsidRPr="007D631F">
        <w:rPr>
          <w:szCs w:val="28"/>
        </w:rPr>
        <w:t>страновой</w:t>
      </w:r>
      <w:proofErr w:type="spellEnd"/>
      <w:r w:rsidRPr="007D631F">
        <w:rPr>
          <w:szCs w:val="28"/>
        </w:rPr>
        <w:t xml:space="preserve"> риск</w:t>
      </w:r>
      <w:r w:rsidR="004A1E48" w:rsidRPr="007D631F">
        <w:rPr>
          <w:szCs w:val="28"/>
        </w:rPr>
        <w:t>;</w:t>
      </w:r>
    </w:p>
    <w:p w14:paraId="0F10FAF7"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премия за размер компании</w:t>
      </w:r>
      <w:r w:rsidR="004A1E48" w:rsidRPr="007D631F">
        <w:rPr>
          <w:szCs w:val="28"/>
        </w:rPr>
        <w:t>;</w:t>
      </w:r>
    </w:p>
    <w:p w14:paraId="19787FB1"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 xml:space="preserve">коэффициент бета </w:t>
      </w:r>
      <w:r w:rsidR="004A1E48" w:rsidRPr="007D631F">
        <w:rPr>
          <w:szCs w:val="28"/>
        </w:rPr>
        <w:t>со</w:t>
      </w:r>
      <w:r w:rsidRPr="007D631F">
        <w:rPr>
          <w:szCs w:val="28"/>
        </w:rPr>
        <w:t xml:space="preserve"> фирмы без учета долга</w:t>
      </w:r>
      <w:r w:rsidR="004A1E48" w:rsidRPr="007D631F">
        <w:rPr>
          <w:szCs w:val="28"/>
        </w:rPr>
        <w:t>;</w:t>
      </w:r>
    </w:p>
    <w:p w14:paraId="3EC7785A" w14:textId="77777777" w:rsidR="004A1E48" w:rsidRPr="007D631F" w:rsidRDefault="00E9779B"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премия за специфический риск кампании</w:t>
      </w:r>
      <w:r w:rsidR="004A1E48" w:rsidRPr="007D631F">
        <w:rPr>
          <w:szCs w:val="28"/>
        </w:rPr>
        <w:t>.</w:t>
      </w:r>
    </w:p>
    <w:p w14:paraId="0560E060" w14:textId="77777777" w:rsidR="004A1E48" w:rsidRPr="007D631F" w:rsidRDefault="004A1E48" w:rsidP="002B6B4E">
      <w:pPr>
        <w:pStyle w:val="a4"/>
        <w:tabs>
          <w:tab w:val="left" w:pos="1134"/>
        </w:tabs>
        <w:autoSpaceDE w:val="0"/>
        <w:autoSpaceDN w:val="0"/>
        <w:adjustRightInd w:val="0"/>
        <w:spacing w:after="0" w:line="240" w:lineRule="auto"/>
        <w:ind w:left="0" w:firstLine="709"/>
        <w:jc w:val="both"/>
        <w:rPr>
          <w:szCs w:val="28"/>
        </w:rPr>
      </w:pPr>
      <w:r w:rsidRPr="007D631F">
        <w:rPr>
          <w:szCs w:val="28"/>
        </w:rPr>
        <w:t xml:space="preserve">Данные показатели необходимы для расчета стоимости собственного капитала при расчете </w:t>
      </w:r>
      <w:r w:rsidRPr="007D631F">
        <w:rPr>
          <w:szCs w:val="28"/>
          <w:lang w:val="en-US"/>
        </w:rPr>
        <w:t>WACC</w:t>
      </w:r>
      <w:r w:rsidRPr="007D631F">
        <w:rPr>
          <w:szCs w:val="28"/>
        </w:rPr>
        <w:t>, а также ставки дисконтирования.</w:t>
      </w:r>
    </w:p>
    <w:p w14:paraId="708C87E2" w14:textId="77777777" w:rsidR="004A1E48" w:rsidRPr="007D631F" w:rsidRDefault="004A1E48"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Метод расчета и значен</w:t>
      </w:r>
      <w:r w:rsidR="003173FE" w:rsidRPr="007D631F">
        <w:rPr>
          <w:szCs w:val="28"/>
        </w:rPr>
        <w:t>ие ставки дисконтирования долж</w:t>
      </w:r>
      <w:r w:rsidR="00370F4A" w:rsidRPr="007D631F">
        <w:rPr>
          <w:szCs w:val="28"/>
        </w:rPr>
        <w:t>ны</w:t>
      </w:r>
      <w:r w:rsidRPr="007D631F">
        <w:rPr>
          <w:szCs w:val="28"/>
        </w:rPr>
        <w:t xml:space="preserve"> соответствовать </w:t>
      </w:r>
      <w:r w:rsidR="00370F4A" w:rsidRPr="007D631F">
        <w:rPr>
          <w:szCs w:val="28"/>
        </w:rPr>
        <w:t>данным</w:t>
      </w:r>
      <w:r w:rsidRPr="007D631F">
        <w:rPr>
          <w:szCs w:val="28"/>
        </w:rPr>
        <w:t>, приведенн</w:t>
      </w:r>
      <w:r w:rsidR="00370F4A" w:rsidRPr="007D631F">
        <w:rPr>
          <w:szCs w:val="28"/>
        </w:rPr>
        <w:t>ым</w:t>
      </w:r>
      <w:r w:rsidRPr="007D631F">
        <w:rPr>
          <w:szCs w:val="28"/>
        </w:rPr>
        <w:t xml:space="preserve"> в форме </w:t>
      </w:r>
      <w:r w:rsidR="002D53BB" w:rsidRPr="007D631F">
        <w:rPr>
          <w:szCs w:val="28"/>
        </w:rPr>
        <w:t>«</w:t>
      </w:r>
      <w:r w:rsidRPr="007D631F">
        <w:rPr>
          <w:szCs w:val="28"/>
        </w:rPr>
        <w:t>Ставка дисконтирования и риски</w:t>
      </w:r>
      <w:r w:rsidR="002D53BB" w:rsidRPr="007D631F">
        <w:rPr>
          <w:szCs w:val="28"/>
        </w:rPr>
        <w:t>»</w:t>
      </w:r>
      <w:r w:rsidR="00D26230" w:rsidRPr="007D631F">
        <w:rPr>
          <w:szCs w:val="28"/>
        </w:rPr>
        <w:t xml:space="preserve"> финансовой модели</w:t>
      </w:r>
      <w:r w:rsidRPr="007D631F">
        <w:rPr>
          <w:szCs w:val="28"/>
        </w:rPr>
        <w:t>.</w:t>
      </w:r>
    </w:p>
    <w:p w14:paraId="5A45CE1B" w14:textId="77777777" w:rsidR="004A1E48" w:rsidRPr="007D631F" w:rsidRDefault="004A1E48" w:rsidP="002B6B4E">
      <w:pPr>
        <w:pStyle w:val="a4"/>
        <w:tabs>
          <w:tab w:val="left" w:pos="1134"/>
        </w:tabs>
        <w:autoSpaceDE w:val="0"/>
        <w:autoSpaceDN w:val="0"/>
        <w:adjustRightInd w:val="0"/>
        <w:spacing w:after="0" w:line="240" w:lineRule="auto"/>
        <w:ind w:left="0" w:firstLine="709"/>
        <w:jc w:val="both"/>
        <w:rPr>
          <w:szCs w:val="28"/>
        </w:rPr>
      </w:pPr>
    </w:p>
    <w:p w14:paraId="4300B5F4" w14:textId="77777777" w:rsidR="008C3BDB" w:rsidRPr="007D631F" w:rsidRDefault="008C3BDB" w:rsidP="002B6B4E">
      <w:pPr>
        <w:pStyle w:val="a4"/>
        <w:tabs>
          <w:tab w:val="left" w:pos="1134"/>
        </w:tabs>
        <w:autoSpaceDE w:val="0"/>
        <w:autoSpaceDN w:val="0"/>
        <w:adjustRightInd w:val="0"/>
        <w:spacing w:after="0" w:line="240" w:lineRule="auto"/>
        <w:ind w:left="0" w:firstLine="709"/>
        <w:jc w:val="both"/>
        <w:rPr>
          <w:szCs w:val="28"/>
        </w:rPr>
      </w:pPr>
    </w:p>
    <w:p w14:paraId="0D512ACF" w14:textId="77777777" w:rsidR="00985CFD" w:rsidRPr="007D631F" w:rsidRDefault="00787FE7" w:rsidP="002B6B4E">
      <w:pPr>
        <w:pStyle w:val="a7"/>
        <w:tabs>
          <w:tab w:val="left" w:pos="1134"/>
        </w:tabs>
        <w:ind w:firstLine="0"/>
        <w:contextualSpacing/>
        <w:jc w:val="center"/>
        <w:rPr>
          <w:b/>
          <w:szCs w:val="28"/>
        </w:rPr>
      </w:pPr>
      <w:r w:rsidRPr="007D631F">
        <w:rPr>
          <w:b/>
          <w:szCs w:val="28"/>
          <w:lang w:val="en-US"/>
        </w:rPr>
        <w:t>XVIII</w:t>
      </w:r>
      <w:r w:rsidR="00985CFD" w:rsidRPr="007D631F">
        <w:rPr>
          <w:b/>
          <w:szCs w:val="28"/>
        </w:rPr>
        <w:t xml:space="preserve">. Порядок заполнения раздела 5 </w:t>
      </w:r>
      <w:r w:rsidR="002D53BB" w:rsidRPr="007D631F">
        <w:rPr>
          <w:b/>
          <w:szCs w:val="28"/>
        </w:rPr>
        <w:t>«</w:t>
      </w:r>
      <w:r w:rsidR="00985CFD" w:rsidRPr="007D631F">
        <w:rPr>
          <w:b/>
          <w:szCs w:val="28"/>
        </w:rPr>
        <w:t>Вложения в основные средства и нематериальные активы</w:t>
      </w:r>
      <w:r w:rsidR="002D53BB" w:rsidRPr="007D631F">
        <w:rPr>
          <w:b/>
          <w:szCs w:val="28"/>
        </w:rPr>
        <w:t>»</w:t>
      </w:r>
      <w:r w:rsidR="00985CFD"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985CFD" w:rsidRPr="007D631F">
        <w:rPr>
          <w:b/>
          <w:szCs w:val="28"/>
        </w:rPr>
        <w:t xml:space="preserve"> </w:t>
      </w:r>
    </w:p>
    <w:p w14:paraId="7DE40084" w14:textId="77777777" w:rsidR="00E9779B" w:rsidRPr="007D631F" w:rsidRDefault="00E9779B" w:rsidP="002B6B4E">
      <w:pPr>
        <w:pStyle w:val="a4"/>
        <w:tabs>
          <w:tab w:val="left" w:pos="1134"/>
        </w:tabs>
        <w:autoSpaceDE w:val="0"/>
        <w:autoSpaceDN w:val="0"/>
        <w:adjustRightInd w:val="0"/>
        <w:spacing w:after="0" w:line="240" w:lineRule="auto"/>
        <w:ind w:left="0" w:firstLine="709"/>
        <w:jc w:val="both"/>
        <w:rPr>
          <w:szCs w:val="28"/>
        </w:rPr>
      </w:pPr>
    </w:p>
    <w:p w14:paraId="2EF4C66F" w14:textId="77777777" w:rsidR="000F419E" w:rsidRPr="007D631F" w:rsidRDefault="00985CFD"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разделе 5 </w:t>
      </w:r>
      <w:r w:rsidR="002D53BB" w:rsidRPr="007D631F">
        <w:rPr>
          <w:szCs w:val="28"/>
        </w:rPr>
        <w:t>«</w:t>
      </w:r>
      <w:r w:rsidRPr="007D631F">
        <w:rPr>
          <w:szCs w:val="28"/>
        </w:rPr>
        <w:t>Вложения в основные средства и нематериальные активы</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заполняются данные по приобретенным или взятым </w:t>
      </w:r>
      <w:r w:rsidR="00F73071" w:rsidRPr="007D631F">
        <w:rPr>
          <w:szCs w:val="28"/>
        </w:rPr>
        <w:t>в лизинг основным средствам.</w:t>
      </w:r>
    </w:p>
    <w:p w14:paraId="7F6D5B2D" w14:textId="77777777" w:rsidR="00F73071" w:rsidRPr="007D631F" w:rsidRDefault="00F7307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Вместо фразы </w:t>
      </w:r>
      <w:r w:rsidR="002D53BB" w:rsidRPr="007D631F">
        <w:rPr>
          <w:szCs w:val="28"/>
        </w:rPr>
        <w:t>«</w:t>
      </w:r>
      <w:r w:rsidRPr="007D631F">
        <w:rPr>
          <w:szCs w:val="28"/>
        </w:rPr>
        <w:t>Основное средство 1 (Например, Оборудование А)</w:t>
      </w:r>
      <w:r w:rsidR="002D53BB" w:rsidRPr="007D631F">
        <w:rPr>
          <w:szCs w:val="28"/>
        </w:rPr>
        <w:t>»</w:t>
      </w:r>
      <w:r w:rsidRPr="007D631F">
        <w:rPr>
          <w:szCs w:val="28"/>
        </w:rPr>
        <w:t xml:space="preserve"> и далее вписываются названия основных средств.</w:t>
      </w:r>
      <w:r w:rsidR="000F419E" w:rsidRPr="007D631F">
        <w:rPr>
          <w:szCs w:val="28"/>
        </w:rPr>
        <w:t xml:space="preserve"> В случае нехватки строк для заполнения основных средств, необходимо объединить </w:t>
      </w:r>
      <w:r w:rsidR="002E6867" w:rsidRPr="007D631F">
        <w:rPr>
          <w:szCs w:val="28"/>
        </w:rPr>
        <w:t>отдельные виды</w:t>
      </w:r>
      <w:r w:rsidR="000F419E" w:rsidRPr="007D631F">
        <w:rPr>
          <w:szCs w:val="28"/>
        </w:rPr>
        <w:t xml:space="preserve"> основны</w:t>
      </w:r>
      <w:r w:rsidR="002E6867" w:rsidRPr="007D631F">
        <w:rPr>
          <w:szCs w:val="28"/>
        </w:rPr>
        <w:t>х</w:t>
      </w:r>
      <w:r w:rsidR="000F419E" w:rsidRPr="007D631F">
        <w:rPr>
          <w:szCs w:val="28"/>
        </w:rPr>
        <w:t xml:space="preserve"> средств</w:t>
      </w:r>
      <w:r w:rsidR="002E6867" w:rsidRPr="007D631F">
        <w:rPr>
          <w:szCs w:val="28"/>
        </w:rPr>
        <w:t xml:space="preserve"> в укрупненные</w:t>
      </w:r>
      <w:r w:rsidR="000F419E" w:rsidRPr="007D631F">
        <w:rPr>
          <w:szCs w:val="28"/>
        </w:rPr>
        <w:t xml:space="preserve"> категори</w:t>
      </w:r>
      <w:r w:rsidR="002E6867" w:rsidRPr="007D631F">
        <w:rPr>
          <w:szCs w:val="28"/>
        </w:rPr>
        <w:t>и.</w:t>
      </w:r>
    </w:p>
    <w:p w14:paraId="214FB8CC" w14:textId="77777777" w:rsidR="00F73071" w:rsidRPr="007D631F" w:rsidRDefault="00F7307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случае взятия в лизинг основного средства, напротив названия оборудования в столбце </w:t>
      </w:r>
      <w:r w:rsidR="002D53BB" w:rsidRPr="007D631F">
        <w:rPr>
          <w:szCs w:val="28"/>
        </w:rPr>
        <w:t>«</w:t>
      </w:r>
      <w:r w:rsidRPr="007D631F">
        <w:rPr>
          <w:szCs w:val="28"/>
        </w:rPr>
        <w:t>Единицы измерения</w:t>
      </w:r>
      <w:r w:rsidR="002D53BB" w:rsidRPr="007D631F">
        <w:rPr>
          <w:szCs w:val="28"/>
        </w:rPr>
        <w:t>»</w:t>
      </w:r>
      <w:r w:rsidRPr="007D631F">
        <w:rPr>
          <w:szCs w:val="28"/>
        </w:rPr>
        <w:t xml:space="preserve"> прописывается </w:t>
      </w:r>
      <w:r w:rsidR="002D53BB" w:rsidRPr="007D631F">
        <w:rPr>
          <w:szCs w:val="28"/>
        </w:rPr>
        <w:t>«</w:t>
      </w:r>
      <w:r w:rsidRPr="007D631F">
        <w:rPr>
          <w:szCs w:val="28"/>
        </w:rPr>
        <w:t>лизинг</w:t>
      </w:r>
      <w:r w:rsidR="002D53BB" w:rsidRPr="007D631F">
        <w:rPr>
          <w:szCs w:val="28"/>
        </w:rPr>
        <w:t>»</w:t>
      </w:r>
      <w:r w:rsidR="008C49A8" w:rsidRPr="007D631F">
        <w:rPr>
          <w:szCs w:val="28"/>
        </w:rPr>
        <w:t>.</w:t>
      </w:r>
    </w:p>
    <w:p w14:paraId="0A712FDF" w14:textId="77777777" w:rsidR="00985CFD" w:rsidRPr="007D631F" w:rsidRDefault="00F73071"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008C49A8" w:rsidRPr="007D631F">
        <w:rPr>
          <w:szCs w:val="28"/>
        </w:rPr>
        <w:t>Стоимость ОС (с НДС)</w:t>
      </w:r>
      <w:r w:rsidR="002D53BB" w:rsidRPr="007D631F">
        <w:rPr>
          <w:szCs w:val="28"/>
        </w:rPr>
        <w:t>»</w:t>
      </w:r>
      <w:r w:rsidR="008C49A8" w:rsidRPr="007D631F">
        <w:rPr>
          <w:szCs w:val="28"/>
        </w:rPr>
        <w:t xml:space="preserve"> указывается стоимость основного средства с НДС в соответствующий приобретению основного средства период или лизинговые платежи по соответствующим периодам.</w:t>
      </w:r>
    </w:p>
    <w:p w14:paraId="3346359C" w14:textId="77777777" w:rsidR="002B66DA" w:rsidRPr="007D631F" w:rsidRDefault="002B66DA"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Количество</w:t>
      </w:r>
      <w:r w:rsidR="002D53BB" w:rsidRPr="007D631F">
        <w:rPr>
          <w:szCs w:val="28"/>
        </w:rPr>
        <w:t>»</w:t>
      </w:r>
      <w:r w:rsidRPr="007D631F">
        <w:rPr>
          <w:szCs w:val="28"/>
        </w:rPr>
        <w:t xml:space="preserve"> указывается количество приобретенных или взятых в лизинг соответствующих основных средств.</w:t>
      </w:r>
    </w:p>
    <w:p w14:paraId="278372F9"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Метод расчета амортизации</w:t>
      </w:r>
      <w:r w:rsidR="002D53BB" w:rsidRPr="007D631F">
        <w:rPr>
          <w:szCs w:val="28"/>
        </w:rPr>
        <w:t>»</w:t>
      </w:r>
      <w:r w:rsidRPr="007D631F">
        <w:rPr>
          <w:szCs w:val="28"/>
        </w:rPr>
        <w:t xml:space="preserve"> указывается метод расчета амортизации, соответствующий методу расчета амортизации, применяемому при начислении амортизации по данному основному средству.</w:t>
      </w:r>
    </w:p>
    <w:p w14:paraId="78DE7100"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lastRenderedPageBreak/>
        <w:t xml:space="preserve">В строках </w:t>
      </w:r>
      <w:r w:rsidR="002D53BB" w:rsidRPr="007D631F">
        <w:rPr>
          <w:szCs w:val="28"/>
        </w:rPr>
        <w:t>«</w:t>
      </w:r>
      <w:r w:rsidRPr="007D631F">
        <w:rPr>
          <w:szCs w:val="28"/>
        </w:rPr>
        <w:t>Вложения в основные средства</w:t>
      </w:r>
      <w:r w:rsidR="002D53BB" w:rsidRPr="007D631F">
        <w:rPr>
          <w:szCs w:val="28"/>
        </w:rPr>
        <w:t>»</w:t>
      </w:r>
      <w:r w:rsidRPr="007D631F">
        <w:rPr>
          <w:szCs w:val="28"/>
        </w:rPr>
        <w:t xml:space="preserve"> указывается значение, равное произведению значений </w:t>
      </w:r>
      <w:r w:rsidR="002D53BB" w:rsidRPr="007D631F">
        <w:rPr>
          <w:szCs w:val="28"/>
        </w:rPr>
        <w:t>«</w:t>
      </w:r>
      <w:r w:rsidRPr="007D631F">
        <w:rPr>
          <w:szCs w:val="28"/>
        </w:rPr>
        <w:t>Стоимости ОС (с НДС)</w:t>
      </w:r>
      <w:r w:rsidR="002D53BB" w:rsidRPr="007D631F">
        <w:rPr>
          <w:szCs w:val="28"/>
        </w:rPr>
        <w:t>»</w:t>
      </w:r>
      <w:r w:rsidRPr="007D631F">
        <w:rPr>
          <w:szCs w:val="28"/>
        </w:rPr>
        <w:t xml:space="preserve"> и </w:t>
      </w:r>
      <w:r w:rsidR="002D53BB" w:rsidRPr="007D631F">
        <w:rPr>
          <w:szCs w:val="28"/>
        </w:rPr>
        <w:t>«</w:t>
      </w:r>
      <w:r w:rsidRPr="007D631F">
        <w:rPr>
          <w:szCs w:val="28"/>
        </w:rPr>
        <w:t>Количество</w:t>
      </w:r>
      <w:r w:rsidR="002D53BB" w:rsidRPr="007D631F">
        <w:rPr>
          <w:szCs w:val="28"/>
        </w:rPr>
        <w:t>»</w:t>
      </w:r>
      <w:r w:rsidRPr="007D631F">
        <w:rPr>
          <w:szCs w:val="28"/>
        </w:rPr>
        <w:t xml:space="preserve"> по соответствующим периодам.</w:t>
      </w:r>
    </w:p>
    <w:p w14:paraId="08A21633"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Сумма накопленных вложений в ОС</w:t>
      </w:r>
      <w:r w:rsidR="002D53BB" w:rsidRPr="007D631F">
        <w:rPr>
          <w:szCs w:val="28"/>
        </w:rPr>
        <w:t>»</w:t>
      </w:r>
      <w:r w:rsidRPr="007D631F">
        <w:rPr>
          <w:szCs w:val="28"/>
        </w:rPr>
        <w:t xml:space="preserve"> указывается сумма накопленных вложений в основные средства за данный период, которые вычисляются путем сложения значения из ячейки строки </w:t>
      </w:r>
      <w:r w:rsidR="002D53BB" w:rsidRPr="007D631F">
        <w:rPr>
          <w:szCs w:val="28"/>
        </w:rPr>
        <w:t>«</w:t>
      </w:r>
      <w:r w:rsidRPr="007D631F">
        <w:rPr>
          <w:szCs w:val="28"/>
        </w:rPr>
        <w:t>Сумма накопленных вложений в ОС</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Вложения в ОС</w:t>
      </w:r>
      <w:r w:rsidR="002D53BB" w:rsidRPr="007D631F">
        <w:rPr>
          <w:szCs w:val="28"/>
        </w:rPr>
        <w:t>»</w:t>
      </w:r>
      <w:r w:rsidRPr="007D631F">
        <w:rPr>
          <w:szCs w:val="28"/>
        </w:rPr>
        <w:t xml:space="preserve"> за данный период.</w:t>
      </w:r>
    </w:p>
    <w:p w14:paraId="4D3A461E"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Амортизация</w:t>
      </w:r>
      <w:r w:rsidR="002D53BB" w:rsidRPr="007D631F">
        <w:rPr>
          <w:szCs w:val="28"/>
        </w:rPr>
        <w:t>»</w:t>
      </w:r>
      <w:r w:rsidRPr="007D631F">
        <w:rPr>
          <w:szCs w:val="28"/>
        </w:rPr>
        <w:t xml:space="preserve"> указывается начисленная амортизация по соответствующим периодам в соответствии с выбранным методом начисления амортизации.</w:t>
      </w:r>
    </w:p>
    <w:p w14:paraId="4FA0D174"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указывается сумма накопленной амортизации за данный период, которая вычисляется путем сложения значения из ячейки строки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Амортизация</w:t>
      </w:r>
      <w:r w:rsidR="002D53BB" w:rsidRPr="007D631F">
        <w:rPr>
          <w:szCs w:val="28"/>
        </w:rPr>
        <w:t>»</w:t>
      </w:r>
      <w:r w:rsidRPr="007D631F">
        <w:rPr>
          <w:szCs w:val="28"/>
        </w:rPr>
        <w:t xml:space="preserve"> за данный период.</w:t>
      </w:r>
    </w:p>
    <w:p w14:paraId="67901FD6"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Балансовая (остаточная) стоимость</w:t>
      </w:r>
      <w:r w:rsidR="002D53BB" w:rsidRPr="007D631F">
        <w:rPr>
          <w:szCs w:val="28"/>
        </w:rPr>
        <w:t>»</w:t>
      </w:r>
      <w:r w:rsidRPr="007D631F">
        <w:rPr>
          <w:szCs w:val="28"/>
        </w:rPr>
        <w:t xml:space="preserve"> указывается значение, равное разности значения из строки </w:t>
      </w:r>
      <w:r w:rsidR="002D53BB" w:rsidRPr="007D631F">
        <w:rPr>
          <w:szCs w:val="28"/>
        </w:rPr>
        <w:t>«</w:t>
      </w:r>
      <w:r w:rsidRPr="007D631F">
        <w:rPr>
          <w:szCs w:val="28"/>
        </w:rPr>
        <w:t>Сумма накопленных вложений в ОС</w:t>
      </w:r>
      <w:r w:rsidR="002D53BB" w:rsidRPr="007D631F">
        <w:rPr>
          <w:szCs w:val="28"/>
        </w:rPr>
        <w:t>»</w:t>
      </w:r>
      <w:r w:rsidRPr="007D631F">
        <w:rPr>
          <w:szCs w:val="28"/>
        </w:rPr>
        <w:t xml:space="preserve"> и значения из строки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за соответствующий период.</w:t>
      </w:r>
    </w:p>
    <w:p w14:paraId="1F2246A3"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строках </w:t>
      </w:r>
      <w:r w:rsidR="002D53BB" w:rsidRPr="007D631F">
        <w:rPr>
          <w:szCs w:val="28"/>
        </w:rPr>
        <w:t>«</w:t>
      </w:r>
      <w:r w:rsidRPr="007D631F">
        <w:rPr>
          <w:szCs w:val="28"/>
        </w:rPr>
        <w:t>Средняя стоимость имущества за период</w:t>
      </w:r>
      <w:r w:rsidR="002D53BB" w:rsidRPr="007D631F">
        <w:rPr>
          <w:szCs w:val="28"/>
        </w:rPr>
        <w:t>»</w:t>
      </w:r>
      <w:r w:rsidRPr="007D631F">
        <w:rPr>
          <w:szCs w:val="28"/>
        </w:rPr>
        <w:t xml:space="preserve"> указывается месячная балансовая (остаточная) стоимость основного средства, которая вычисляется как деление значения строки </w:t>
      </w:r>
      <w:r w:rsidR="002D53BB" w:rsidRPr="007D631F">
        <w:rPr>
          <w:szCs w:val="28"/>
        </w:rPr>
        <w:t>«</w:t>
      </w:r>
      <w:r w:rsidRPr="007D631F">
        <w:rPr>
          <w:szCs w:val="28"/>
        </w:rPr>
        <w:t>Балансовая (остаточная) стоимость</w:t>
      </w:r>
      <w:r w:rsidR="002D53BB" w:rsidRPr="007D631F">
        <w:rPr>
          <w:szCs w:val="28"/>
        </w:rPr>
        <w:t>»</w:t>
      </w:r>
      <w:r w:rsidRPr="007D631F">
        <w:rPr>
          <w:szCs w:val="28"/>
        </w:rPr>
        <w:t xml:space="preserve"> за данный период на количество месяцев в данном периоде.</w:t>
      </w:r>
    </w:p>
    <w:p w14:paraId="00FC924B"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Итого вложений в ОС</w:t>
      </w:r>
      <w:r w:rsidR="002D53BB" w:rsidRPr="007D631F">
        <w:rPr>
          <w:szCs w:val="28"/>
        </w:rPr>
        <w:t>»</w:t>
      </w:r>
      <w:r w:rsidRPr="007D631F">
        <w:rPr>
          <w:szCs w:val="28"/>
        </w:rPr>
        <w:t xml:space="preserve"> указывается сумма значений по всем основным средствам в строках </w:t>
      </w:r>
      <w:r w:rsidR="002D53BB" w:rsidRPr="007D631F">
        <w:rPr>
          <w:szCs w:val="28"/>
        </w:rPr>
        <w:t>«</w:t>
      </w:r>
      <w:r w:rsidRPr="007D631F">
        <w:rPr>
          <w:szCs w:val="28"/>
        </w:rPr>
        <w:t>Стоимость ОС (с НДС)</w:t>
      </w:r>
      <w:r w:rsidR="002D53BB" w:rsidRPr="007D631F">
        <w:rPr>
          <w:szCs w:val="28"/>
        </w:rPr>
        <w:t>»</w:t>
      </w:r>
      <w:r w:rsidRPr="007D631F">
        <w:rPr>
          <w:szCs w:val="28"/>
        </w:rPr>
        <w:t xml:space="preserve"> соответствующего периода.</w:t>
      </w:r>
    </w:p>
    <w:p w14:paraId="7484E7C3"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Итоговые суммы по всем основным средствам по показателям </w:t>
      </w:r>
      <w:r w:rsidR="002D53BB" w:rsidRPr="007D631F">
        <w:rPr>
          <w:szCs w:val="28"/>
        </w:rPr>
        <w:t>«</w:t>
      </w:r>
      <w:r w:rsidRPr="007D631F">
        <w:rPr>
          <w:szCs w:val="28"/>
        </w:rPr>
        <w:t>Сумма накопленных вложений в ОС</w:t>
      </w:r>
      <w:r w:rsidR="002D53BB" w:rsidRPr="007D631F">
        <w:rPr>
          <w:szCs w:val="28"/>
        </w:rPr>
        <w:t>»</w:t>
      </w:r>
      <w:r w:rsidRPr="007D631F">
        <w:rPr>
          <w:szCs w:val="28"/>
        </w:rPr>
        <w:t xml:space="preserve"> и </w:t>
      </w:r>
      <w:r w:rsidR="002D53BB" w:rsidRPr="007D631F">
        <w:rPr>
          <w:szCs w:val="28"/>
        </w:rPr>
        <w:t>«</w:t>
      </w:r>
      <w:r w:rsidRPr="007D631F">
        <w:rPr>
          <w:szCs w:val="28"/>
        </w:rPr>
        <w:t>Амортизация</w:t>
      </w:r>
      <w:r w:rsidR="002D53BB" w:rsidRPr="007D631F">
        <w:rPr>
          <w:szCs w:val="28"/>
        </w:rPr>
        <w:t>»</w:t>
      </w:r>
      <w:r w:rsidRPr="007D631F">
        <w:rPr>
          <w:szCs w:val="28"/>
        </w:rPr>
        <w:t xml:space="preserve"> находятся как сумма соответствующих значений по всем основным средствам.</w:t>
      </w:r>
    </w:p>
    <w:p w14:paraId="29BC1D9A"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Итоговые значения по всем основным средствам строки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вычисляется путем сложения значения итоговых значений по всем основным средствам из ячейки строки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Амортизация</w:t>
      </w:r>
      <w:r w:rsidR="002D53BB" w:rsidRPr="007D631F">
        <w:rPr>
          <w:szCs w:val="28"/>
        </w:rPr>
        <w:t>»</w:t>
      </w:r>
      <w:r w:rsidRPr="007D631F">
        <w:rPr>
          <w:szCs w:val="28"/>
        </w:rPr>
        <w:t xml:space="preserve"> за данный период.</w:t>
      </w:r>
    </w:p>
    <w:p w14:paraId="30C86268"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Остаточная стоимость</w:t>
      </w:r>
      <w:r w:rsidR="002D53BB" w:rsidRPr="007D631F">
        <w:rPr>
          <w:szCs w:val="28"/>
        </w:rPr>
        <w:t>»</w:t>
      </w:r>
      <w:r w:rsidRPr="007D631F">
        <w:rPr>
          <w:szCs w:val="28"/>
        </w:rPr>
        <w:t xml:space="preserve"> указывается значение, равное разности значений по всем основным средствам из строк </w:t>
      </w:r>
      <w:r w:rsidR="002D53BB" w:rsidRPr="007D631F">
        <w:rPr>
          <w:szCs w:val="28"/>
        </w:rPr>
        <w:t>«</w:t>
      </w:r>
      <w:r w:rsidRPr="007D631F">
        <w:rPr>
          <w:szCs w:val="28"/>
        </w:rPr>
        <w:t>Сумма накопленных вложений в ОС</w:t>
      </w:r>
      <w:r w:rsidR="002D53BB" w:rsidRPr="007D631F">
        <w:rPr>
          <w:szCs w:val="28"/>
        </w:rPr>
        <w:t>»</w:t>
      </w:r>
      <w:r w:rsidRPr="007D631F">
        <w:rPr>
          <w:szCs w:val="28"/>
        </w:rPr>
        <w:t xml:space="preserve"> и значения из строки </w:t>
      </w:r>
      <w:r w:rsidR="002D53BB" w:rsidRPr="007D631F">
        <w:rPr>
          <w:szCs w:val="28"/>
        </w:rPr>
        <w:t>«</w:t>
      </w:r>
      <w:r w:rsidRPr="007D631F">
        <w:rPr>
          <w:szCs w:val="28"/>
        </w:rPr>
        <w:t>Накопленная амортизация</w:t>
      </w:r>
      <w:r w:rsidR="002D53BB" w:rsidRPr="007D631F">
        <w:rPr>
          <w:szCs w:val="28"/>
        </w:rPr>
        <w:t>»</w:t>
      </w:r>
      <w:r w:rsidRPr="007D631F">
        <w:rPr>
          <w:szCs w:val="28"/>
        </w:rPr>
        <w:t xml:space="preserve"> за соответствующий период. </w:t>
      </w:r>
    </w:p>
    <w:p w14:paraId="1273F1DF"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Значения средней стоимости имущества всех основных средств рассчитывается как среднее значение всех значений строк </w:t>
      </w:r>
      <w:r w:rsidR="002D53BB" w:rsidRPr="007D631F">
        <w:rPr>
          <w:szCs w:val="28"/>
        </w:rPr>
        <w:t>«</w:t>
      </w:r>
      <w:r w:rsidRPr="007D631F">
        <w:rPr>
          <w:szCs w:val="28"/>
        </w:rPr>
        <w:t>Средняя стоимость имущества за период</w:t>
      </w:r>
      <w:r w:rsidR="002D53BB" w:rsidRPr="007D631F">
        <w:rPr>
          <w:szCs w:val="28"/>
        </w:rPr>
        <w:t>»</w:t>
      </w:r>
      <w:r w:rsidRPr="007D631F">
        <w:rPr>
          <w:szCs w:val="28"/>
        </w:rPr>
        <w:t xml:space="preserve"> по всем основным средствам.</w:t>
      </w:r>
    </w:p>
    <w:p w14:paraId="0512B36F"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Сумма налога на имущество организаций</w:t>
      </w:r>
      <w:r w:rsidR="002D53BB" w:rsidRPr="007D631F">
        <w:rPr>
          <w:szCs w:val="28"/>
        </w:rPr>
        <w:t>»</w:t>
      </w:r>
      <w:r w:rsidRPr="007D631F">
        <w:rPr>
          <w:szCs w:val="28"/>
        </w:rPr>
        <w:t xml:space="preserve"> указывается значение, равное значению налога на приведенные выше основные средства.</w:t>
      </w:r>
    </w:p>
    <w:p w14:paraId="397A5E60" w14:textId="77777777" w:rsidR="003173FE" w:rsidRPr="007D631F" w:rsidRDefault="003173FE" w:rsidP="002B6B4E">
      <w:pPr>
        <w:pStyle w:val="a4"/>
        <w:numPr>
          <w:ilvl w:val="0"/>
          <w:numId w:val="1"/>
        </w:numPr>
        <w:tabs>
          <w:tab w:val="left" w:pos="1134"/>
        </w:tabs>
        <w:autoSpaceDE w:val="0"/>
        <w:autoSpaceDN w:val="0"/>
        <w:adjustRightInd w:val="0"/>
        <w:spacing w:after="0" w:line="240" w:lineRule="auto"/>
        <w:ind w:left="0" w:firstLine="709"/>
        <w:jc w:val="both"/>
        <w:rPr>
          <w:szCs w:val="28"/>
        </w:rPr>
      </w:pPr>
      <w:r w:rsidRPr="007D631F">
        <w:rPr>
          <w:szCs w:val="28"/>
        </w:rPr>
        <w:t>Показатели по нематериальным активам заполняются аналогично показателям по основным средствам.</w:t>
      </w:r>
    </w:p>
    <w:p w14:paraId="2683536E" w14:textId="77777777" w:rsidR="000F419E" w:rsidRDefault="000F419E" w:rsidP="002B6B4E">
      <w:pPr>
        <w:pStyle w:val="a4"/>
        <w:tabs>
          <w:tab w:val="left" w:pos="1134"/>
        </w:tabs>
        <w:autoSpaceDE w:val="0"/>
        <w:autoSpaceDN w:val="0"/>
        <w:adjustRightInd w:val="0"/>
        <w:spacing w:after="0" w:line="240" w:lineRule="auto"/>
        <w:ind w:left="0" w:firstLine="709"/>
        <w:jc w:val="both"/>
        <w:rPr>
          <w:szCs w:val="28"/>
        </w:rPr>
      </w:pPr>
    </w:p>
    <w:p w14:paraId="388C481F" w14:textId="77777777" w:rsidR="00AD556D" w:rsidRPr="007D631F" w:rsidRDefault="00AD556D" w:rsidP="002B6B4E">
      <w:pPr>
        <w:pStyle w:val="a4"/>
        <w:tabs>
          <w:tab w:val="left" w:pos="1134"/>
        </w:tabs>
        <w:autoSpaceDE w:val="0"/>
        <w:autoSpaceDN w:val="0"/>
        <w:adjustRightInd w:val="0"/>
        <w:spacing w:after="0" w:line="240" w:lineRule="auto"/>
        <w:ind w:left="0" w:firstLine="709"/>
        <w:jc w:val="both"/>
        <w:rPr>
          <w:szCs w:val="28"/>
        </w:rPr>
      </w:pPr>
    </w:p>
    <w:p w14:paraId="1724728A" w14:textId="77777777" w:rsidR="00985CFD" w:rsidRPr="007D631F" w:rsidRDefault="00787FE7" w:rsidP="002B6B4E">
      <w:pPr>
        <w:pStyle w:val="a7"/>
        <w:tabs>
          <w:tab w:val="left" w:pos="1134"/>
        </w:tabs>
        <w:ind w:firstLine="0"/>
        <w:contextualSpacing/>
        <w:jc w:val="center"/>
        <w:rPr>
          <w:b/>
          <w:szCs w:val="28"/>
        </w:rPr>
      </w:pPr>
      <w:r w:rsidRPr="007D631F">
        <w:rPr>
          <w:b/>
          <w:szCs w:val="28"/>
          <w:lang w:val="en-US"/>
        </w:rPr>
        <w:t>XIX</w:t>
      </w:r>
      <w:r w:rsidR="00985CFD" w:rsidRPr="007D631F">
        <w:rPr>
          <w:b/>
          <w:szCs w:val="28"/>
        </w:rPr>
        <w:t xml:space="preserve">. Порядок заполнения раздела </w:t>
      </w:r>
      <w:r w:rsidR="000F419E" w:rsidRPr="007D631F">
        <w:rPr>
          <w:b/>
          <w:szCs w:val="28"/>
        </w:rPr>
        <w:t xml:space="preserve">6 </w:t>
      </w:r>
      <w:r w:rsidR="002D53BB" w:rsidRPr="007D631F">
        <w:rPr>
          <w:b/>
          <w:szCs w:val="28"/>
        </w:rPr>
        <w:t>«</w:t>
      </w:r>
      <w:r w:rsidR="000F419E" w:rsidRPr="007D631F">
        <w:rPr>
          <w:b/>
          <w:szCs w:val="28"/>
        </w:rPr>
        <w:t>Персонал и ФОТ</w:t>
      </w:r>
      <w:r w:rsidR="002D53BB" w:rsidRPr="007D631F">
        <w:rPr>
          <w:b/>
          <w:szCs w:val="28"/>
        </w:rPr>
        <w:t>»</w:t>
      </w:r>
      <w:r w:rsidR="00985CFD"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985CFD" w:rsidRPr="007D631F">
        <w:rPr>
          <w:b/>
          <w:szCs w:val="28"/>
        </w:rPr>
        <w:t xml:space="preserve"> </w:t>
      </w:r>
    </w:p>
    <w:p w14:paraId="6C4AC7DC" w14:textId="77777777" w:rsidR="00985CFD" w:rsidRPr="007D631F" w:rsidRDefault="00985CFD" w:rsidP="002B6B4E">
      <w:pPr>
        <w:pStyle w:val="a4"/>
        <w:tabs>
          <w:tab w:val="left" w:pos="1134"/>
        </w:tabs>
        <w:autoSpaceDE w:val="0"/>
        <w:autoSpaceDN w:val="0"/>
        <w:adjustRightInd w:val="0"/>
        <w:spacing w:after="0" w:line="240" w:lineRule="auto"/>
        <w:ind w:left="0" w:firstLine="709"/>
        <w:jc w:val="both"/>
        <w:rPr>
          <w:szCs w:val="28"/>
        </w:rPr>
      </w:pPr>
    </w:p>
    <w:p w14:paraId="0BE237D0"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разделе 6 </w:t>
      </w:r>
      <w:r w:rsidR="002D53BB" w:rsidRPr="007D631F">
        <w:rPr>
          <w:szCs w:val="28"/>
        </w:rPr>
        <w:t>«</w:t>
      </w:r>
      <w:r w:rsidRPr="007D631F">
        <w:rPr>
          <w:szCs w:val="28"/>
        </w:rPr>
        <w:t>Персонал и ФОТ</w:t>
      </w:r>
      <w:r w:rsidR="002D53BB" w:rsidRPr="007D631F">
        <w:rPr>
          <w:szCs w:val="28"/>
        </w:rPr>
        <w:t>»</w:t>
      </w:r>
      <w:r w:rsidRPr="007D631F">
        <w:rPr>
          <w:szCs w:val="28"/>
        </w:rPr>
        <w:t xml:space="preserve"> указывается необходимый для реализации комплексного проекта персонал по следующим категориям:</w:t>
      </w:r>
    </w:p>
    <w:p w14:paraId="0083E7D4" w14:textId="77777777" w:rsidR="00C155A9" w:rsidRPr="007D631F" w:rsidRDefault="00C155A9" w:rsidP="002B6B4E">
      <w:pPr>
        <w:pStyle w:val="a4"/>
        <w:tabs>
          <w:tab w:val="left" w:pos="1134"/>
        </w:tabs>
        <w:autoSpaceDE w:val="0"/>
        <w:autoSpaceDN w:val="0"/>
        <w:adjustRightInd w:val="0"/>
        <w:spacing w:after="0" w:line="240" w:lineRule="auto"/>
        <w:ind w:left="0" w:firstLine="710"/>
        <w:jc w:val="both"/>
        <w:rPr>
          <w:szCs w:val="28"/>
        </w:rPr>
      </w:pPr>
      <w:r w:rsidRPr="007D631F">
        <w:rPr>
          <w:szCs w:val="28"/>
        </w:rPr>
        <w:t>основной производственный персонал;</w:t>
      </w:r>
    </w:p>
    <w:p w14:paraId="5F616B82" w14:textId="77777777" w:rsidR="00C155A9" w:rsidRPr="007D631F" w:rsidRDefault="00C155A9" w:rsidP="002B6B4E">
      <w:pPr>
        <w:pStyle w:val="a4"/>
        <w:tabs>
          <w:tab w:val="left" w:pos="1134"/>
        </w:tabs>
        <w:autoSpaceDE w:val="0"/>
        <w:autoSpaceDN w:val="0"/>
        <w:adjustRightInd w:val="0"/>
        <w:spacing w:after="0" w:line="240" w:lineRule="auto"/>
        <w:ind w:left="0" w:firstLine="710"/>
        <w:jc w:val="both"/>
        <w:rPr>
          <w:szCs w:val="28"/>
        </w:rPr>
      </w:pPr>
      <w:r w:rsidRPr="007D631F">
        <w:rPr>
          <w:szCs w:val="28"/>
        </w:rPr>
        <w:t>вспомогательный производственный персонал;</w:t>
      </w:r>
    </w:p>
    <w:p w14:paraId="37663C9C" w14:textId="77777777" w:rsidR="00C155A9" w:rsidRPr="007D631F" w:rsidRDefault="00C155A9" w:rsidP="002B6B4E">
      <w:pPr>
        <w:pStyle w:val="a4"/>
        <w:tabs>
          <w:tab w:val="left" w:pos="1134"/>
        </w:tabs>
        <w:autoSpaceDE w:val="0"/>
        <w:autoSpaceDN w:val="0"/>
        <w:adjustRightInd w:val="0"/>
        <w:spacing w:after="0" w:line="240" w:lineRule="auto"/>
        <w:ind w:left="0" w:firstLine="710"/>
        <w:jc w:val="both"/>
        <w:rPr>
          <w:szCs w:val="28"/>
        </w:rPr>
      </w:pPr>
      <w:r w:rsidRPr="007D631F">
        <w:rPr>
          <w:szCs w:val="28"/>
        </w:rPr>
        <w:t>административный персонал;</w:t>
      </w:r>
    </w:p>
    <w:p w14:paraId="682FFE91" w14:textId="77777777" w:rsidR="00C155A9" w:rsidRPr="007D631F" w:rsidRDefault="00C155A9" w:rsidP="002B6B4E">
      <w:pPr>
        <w:pStyle w:val="a4"/>
        <w:tabs>
          <w:tab w:val="left" w:pos="1134"/>
        </w:tabs>
        <w:autoSpaceDE w:val="0"/>
        <w:autoSpaceDN w:val="0"/>
        <w:adjustRightInd w:val="0"/>
        <w:spacing w:after="0" w:line="240" w:lineRule="auto"/>
        <w:ind w:left="0" w:firstLine="710"/>
        <w:jc w:val="both"/>
        <w:rPr>
          <w:szCs w:val="28"/>
        </w:rPr>
      </w:pPr>
      <w:r w:rsidRPr="007D631F">
        <w:rPr>
          <w:szCs w:val="28"/>
        </w:rPr>
        <w:t>коммерческий персонал.</w:t>
      </w:r>
    </w:p>
    <w:p w14:paraId="1445EEF9"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При необходимости </w:t>
      </w:r>
      <w:r w:rsidR="002E6867" w:rsidRPr="007D631F">
        <w:rPr>
          <w:szCs w:val="28"/>
        </w:rPr>
        <w:t>возможно</w:t>
      </w:r>
      <w:r w:rsidRPr="007D631F">
        <w:rPr>
          <w:szCs w:val="28"/>
        </w:rPr>
        <w:t xml:space="preserve"> объедин</w:t>
      </w:r>
      <w:r w:rsidR="002E6867" w:rsidRPr="007D631F">
        <w:rPr>
          <w:szCs w:val="28"/>
        </w:rPr>
        <w:t>ение</w:t>
      </w:r>
      <w:r w:rsidRPr="007D631F">
        <w:rPr>
          <w:szCs w:val="28"/>
        </w:rPr>
        <w:t xml:space="preserve"> должност</w:t>
      </w:r>
      <w:r w:rsidR="002E6867" w:rsidRPr="007D631F">
        <w:rPr>
          <w:szCs w:val="28"/>
        </w:rPr>
        <w:t>ей</w:t>
      </w:r>
      <w:r w:rsidRPr="007D631F">
        <w:rPr>
          <w:szCs w:val="28"/>
        </w:rPr>
        <w:t xml:space="preserve"> в группы (Например, вместо </w:t>
      </w:r>
      <w:r w:rsidR="002D53BB" w:rsidRPr="007D631F">
        <w:rPr>
          <w:szCs w:val="28"/>
        </w:rPr>
        <w:t>«</w:t>
      </w:r>
      <w:r w:rsidRPr="007D631F">
        <w:rPr>
          <w:szCs w:val="28"/>
        </w:rPr>
        <w:t>инженер 1, 2 категорий</w:t>
      </w:r>
      <w:r w:rsidR="002D53BB" w:rsidRPr="007D631F">
        <w:rPr>
          <w:szCs w:val="28"/>
        </w:rPr>
        <w:t>»</w:t>
      </w:r>
      <w:r w:rsidRPr="007D631F">
        <w:rPr>
          <w:szCs w:val="28"/>
        </w:rPr>
        <w:t xml:space="preserve"> указать </w:t>
      </w:r>
      <w:r w:rsidR="002D53BB" w:rsidRPr="007D631F">
        <w:rPr>
          <w:szCs w:val="28"/>
        </w:rPr>
        <w:t>«</w:t>
      </w:r>
      <w:r w:rsidRPr="007D631F">
        <w:rPr>
          <w:szCs w:val="28"/>
        </w:rPr>
        <w:t>инженер</w:t>
      </w:r>
      <w:r w:rsidR="002D53BB" w:rsidRPr="007D631F">
        <w:rPr>
          <w:szCs w:val="28"/>
        </w:rPr>
        <w:t>»</w:t>
      </w:r>
      <w:r w:rsidRPr="007D631F">
        <w:rPr>
          <w:szCs w:val="28"/>
        </w:rPr>
        <w:t>).</w:t>
      </w:r>
    </w:p>
    <w:p w14:paraId="59ED8851"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Количество сотрудников</w:t>
      </w:r>
      <w:r w:rsidR="002D53BB" w:rsidRPr="007D631F">
        <w:rPr>
          <w:szCs w:val="28"/>
        </w:rPr>
        <w:t>»</w:t>
      </w:r>
      <w:r w:rsidRPr="007D631F">
        <w:rPr>
          <w:szCs w:val="28"/>
        </w:rPr>
        <w:t xml:space="preserve"> указывается количество сотрудников для данной должности.</w:t>
      </w:r>
    </w:p>
    <w:p w14:paraId="08937EAB"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Месячный оклад 1 сотрудника</w:t>
      </w:r>
      <w:r w:rsidR="002D53BB" w:rsidRPr="007D631F">
        <w:rPr>
          <w:szCs w:val="28"/>
        </w:rPr>
        <w:t>»</w:t>
      </w:r>
      <w:r w:rsidRPr="007D631F">
        <w:rPr>
          <w:szCs w:val="28"/>
        </w:rPr>
        <w:t xml:space="preserve"> указывается месячный оклад одного сотрудника для данной должности или средневзвешенное значение для группы должностей. </w:t>
      </w:r>
    </w:p>
    <w:p w14:paraId="1D6F2789"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Количество месяцев</w:t>
      </w:r>
      <w:r w:rsidR="002D53BB" w:rsidRPr="007D631F">
        <w:rPr>
          <w:szCs w:val="28"/>
        </w:rPr>
        <w:t>»</w:t>
      </w:r>
      <w:r w:rsidRPr="007D631F">
        <w:rPr>
          <w:szCs w:val="28"/>
        </w:rPr>
        <w:t xml:space="preserve"> указывается количество месяцев, в течение которых в данном периоде работают сотрудники данной категории.</w:t>
      </w:r>
    </w:p>
    <w:p w14:paraId="4C4C7C33"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Всего расходы по данной должности за период</w:t>
      </w:r>
      <w:r w:rsidR="002D53BB" w:rsidRPr="007D631F">
        <w:rPr>
          <w:szCs w:val="28"/>
        </w:rPr>
        <w:t>»</w:t>
      </w:r>
      <w:r w:rsidRPr="007D631F">
        <w:rPr>
          <w:szCs w:val="28"/>
        </w:rPr>
        <w:t xml:space="preserve"> указываются значения, равные произведению значений </w:t>
      </w:r>
      <w:r w:rsidR="002D53BB" w:rsidRPr="007D631F">
        <w:rPr>
          <w:szCs w:val="28"/>
        </w:rPr>
        <w:t>«</w:t>
      </w:r>
      <w:r w:rsidRPr="007D631F">
        <w:rPr>
          <w:szCs w:val="28"/>
        </w:rPr>
        <w:t>Количество сотрудников</w:t>
      </w:r>
      <w:r w:rsidR="002D53BB" w:rsidRPr="007D631F">
        <w:rPr>
          <w:szCs w:val="28"/>
        </w:rPr>
        <w:t>»</w:t>
      </w:r>
      <w:r w:rsidRPr="007D631F">
        <w:rPr>
          <w:szCs w:val="28"/>
        </w:rPr>
        <w:t xml:space="preserve">, </w:t>
      </w:r>
      <w:r w:rsidR="002D53BB" w:rsidRPr="007D631F">
        <w:rPr>
          <w:szCs w:val="28"/>
        </w:rPr>
        <w:t>«</w:t>
      </w:r>
      <w:r w:rsidRPr="007D631F">
        <w:rPr>
          <w:szCs w:val="28"/>
        </w:rPr>
        <w:t>Месячный оклад 1 сотрудника</w:t>
      </w:r>
      <w:r w:rsidR="002D53BB" w:rsidRPr="007D631F">
        <w:rPr>
          <w:szCs w:val="28"/>
        </w:rPr>
        <w:t>»</w:t>
      </w:r>
      <w:r w:rsidRPr="007D631F">
        <w:rPr>
          <w:szCs w:val="28"/>
        </w:rPr>
        <w:t xml:space="preserve"> и </w:t>
      </w:r>
      <w:r w:rsidR="002D53BB" w:rsidRPr="007D631F">
        <w:rPr>
          <w:szCs w:val="28"/>
        </w:rPr>
        <w:t>«</w:t>
      </w:r>
      <w:r w:rsidRPr="007D631F">
        <w:rPr>
          <w:szCs w:val="28"/>
        </w:rPr>
        <w:t>Количество месяцев</w:t>
      </w:r>
      <w:r w:rsidR="002D53BB" w:rsidRPr="007D631F">
        <w:rPr>
          <w:szCs w:val="28"/>
        </w:rPr>
        <w:t>»</w:t>
      </w:r>
      <w:r w:rsidRPr="007D631F">
        <w:rPr>
          <w:szCs w:val="28"/>
        </w:rPr>
        <w:t xml:space="preserve"> по соответствующей должности.</w:t>
      </w:r>
    </w:p>
    <w:p w14:paraId="2D458AAB"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 В строках </w:t>
      </w:r>
      <w:r w:rsidR="002D53BB" w:rsidRPr="007D631F">
        <w:rPr>
          <w:szCs w:val="28"/>
        </w:rPr>
        <w:t>«</w:t>
      </w:r>
      <w:r w:rsidRPr="007D631F">
        <w:rPr>
          <w:szCs w:val="28"/>
        </w:rPr>
        <w:t>Страховые взносы всего</w:t>
      </w:r>
      <w:r w:rsidR="002D53BB" w:rsidRPr="007D631F">
        <w:rPr>
          <w:szCs w:val="28"/>
        </w:rPr>
        <w:t>»</w:t>
      </w:r>
      <w:r w:rsidRPr="007D631F">
        <w:rPr>
          <w:szCs w:val="28"/>
        </w:rPr>
        <w:t xml:space="preserve"> указываются страховые взносы, отчисляемые во внебюджетные фонды по всем расходам по данной должности за соответствующий период.</w:t>
      </w:r>
    </w:p>
    <w:p w14:paraId="5FE5894D" w14:textId="77777777" w:rsidR="00C155A9" w:rsidRPr="007D631F" w:rsidRDefault="00C155A9" w:rsidP="002B6B4E">
      <w:pPr>
        <w:pStyle w:val="a4"/>
        <w:numPr>
          <w:ilvl w:val="0"/>
          <w:numId w:val="1"/>
        </w:numPr>
        <w:tabs>
          <w:tab w:val="left" w:pos="1134"/>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Всего производственного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вспомогательного производственного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административного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коммерческого персонала</w:t>
      </w:r>
      <w:r w:rsidR="002D53BB" w:rsidRPr="007D631F">
        <w:rPr>
          <w:szCs w:val="28"/>
        </w:rPr>
        <w:t>»</w:t>
      </w:r>
      <w:r w:rsidRPr="007D631F">
        <w:rPr>
          <w:szCs w:val="28"/>
        </w:rPr>
        <w:t xml:space="preserve"> указываются значения, вычисляемые как суммы значений строк </w:t>
      </w:r>
      <w:r w:rsidR="002D53BB" w:rsidRPr="007D631F">
        <w:rPr>
          <w:szCs w:val="28"/>
        </w:rPr>
        <w:t>«</w:t>
      </w:r>
      <w:r w:rsidRPr="007D631F">
        <w:rPr>
          <w:szCs w:val="28"/>
        </w:rPr>
        <w:t>Количество сотрудников</w:t>
      </w:r>
      <w:r w:rsidR="002D53BB" w:rsidRPr="007D631F">
        <w:rPr>
          <w:szCs w:val="28"/>
        </w:rPr>
        <w:t>»</w:t>
      </w:r>
      <w:r w:rsidRPr="007D631F">
        <w:rPr>
          <w:szCs w:val="28"/>
        </w:rPr>
        <w:t xml:space="preserve"> по всем должностям соответственно производственного персонала, вспомогательного производственного персонала, административного персонала и коммерческого персонала по соответствующим периодам.</w:t>
      </w:r>
    </w:p>
    <w:p w14:paraId="03D13E3F"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строках </w:t>
      </w:r>
      <w:r w:rsidR="002D53BB" w:rsidRPr="007D631F">
        <w:rPr>
          <w:szCs w:val="28"/>
        </w:rPr>
        <w:t>«</w:t>
      </w:r>
      <w:r w:rsidRPr="007D631F">
        <w:rPr>
          <w:szCs w:val="28"/>
        </w:rPr>
        <w:t>Расходы на заработную плату (полугодие) на производственный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вспомогательный производственный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административный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коммерческий персонал</w:t>
      </w:r>
      <w:r w:rsidR="002D53BB" w:rsidRPr="007D631F">
        <w:rPr>
          <w:szCs w:val="28"/>
        </w:rPr>
        <w:t>»</w:t>
      </w:r>
      <w:r w:rsidRPr="007D631F">
        <w:rPr>
          <w:szCs w:val="28"/>
        </w:rPr>
        <w:t xml:space="preserve"> указываются значения вычисляемые как суммы значений строк </w:t>
      </w:r>
      <w:r w:rsidR="002D53BB" w:rsidRPr="007D631F">
        <w:rPr>
          <w:szCs w:val="28"/>
        </w:rPr>
        <w:t>«</w:t>
      </w:r>
      <w:r w:rsidRPr="007D631F">
        <w:rPr>
          <w:szCs w:val="28"/>
        </w:rPr>
        <w:t>Всего расходы по данной должности за период</w:t>
      </w:r>
      <w:r w:rsidR="002D53BB" w:rsidRPr="007D631F">
        <w:rPr>
          <w:szCs w:val="28"/>
        </w:rPr>
        <w:t>»</w:t>
      </w:r>
      <w:r w:rsidRPr="007D631F">
        <w:rPr>
          <w:szCs w:val="28"/>
        </w:rPr>
        <w:t xml:space="preserve"> по всем должностям соответственно производственного персонала, вспомогательного производственного персонала, административного персонала и коммерческого персонала по соответствующим периодам.</w:t>
      </w:r>
    </w:p>
    <w:p w14:paraId="0D4DA040" w14:textId="77777777" w:rsidR="00C155A9" w:rsidRPr="007D631F" w:rsidRDefault="002D53BB"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w:t>
      </w:r>
      <w:r w:rsidR="00C155A9" w:rsidRPr="007D631F">
        <w:rPr>
          <w:szCs w:val="28"/>
        </w:rPr>
        <w:t>Страховые взносы всего</w:t>
      </w:r>
      <w:r w:rsidRPr="007D631F">
        <w:rPr>
          <w:szCs w:val="28"/>
        </w:rPr>
        <w:t>»</w:t>
      </w:r>
      <w:r w:rsidR="00C155A9" w:rsidRPr="007D631F">
        <w:rPr>
          <w:szCs w:val="28"/>
        </w:rPr>
        <w:t xml:space="preserve"> по всем должностям соответственно производственного персонала, вспомогательного производственного персонала, административного персонала и коммерческого персонала вычисляются от показателей </w:t>
      </w:r>
      <w:r w:rsidRPr="007D631F">
        <w:rPr>
          <w:szCs w:val="28"/>
        </w:rPr>
        <w:t>«</w:t>
      </w:r>
      <w:r w:rsidR="00C155A9" w:rsidRPr="007D631F">
        <w:rPr>
          <w:szCs w:val="28"/>
        </w:rPr>
        <w:t>Расходы на заработную плату (полугодие) на производственный персонал</w:t>
      </w:r>
      <w:r w:rsidRPr="007D631F">
        <w:rPr>
          <w:szCs w:val="28"/>
        </w:rPr>
        <w:t>»</w:t>
      </w:r>
      <w:r w:rsidR="00C155A9" w:rsidRPr="007D631F">
        <w:rPr>
          <w:szCs w:val="28"/>
        </w:rPr>
        <w:t xml:space="preserve">, </w:t>
      </w:r>
      <w:r w:rsidRPr="007D631F">
        <w:rPr>
          <w:szCs w:val="28"/>
        </w:rPr>
        <w:t>«</w:t>
      </w:r>
      <w:r w:rsidR="00C155A9" w:rsidRPr="007D631F">
        <w:rPr>
          <w:szCs w:val="28"/>
        </w:rPr>
        <w:t>Расходы на заработную плату (полугодие) на вспомогательный производственный персонал</w:t>
      </w:r>
      <w:r w:rsidRPr="007D631F">
        <w:rPr>
          <w:szCs w:val="28"/>
        </w:rPr>
        <w:t>»</w:t>
      </w:r>
      <w:r w:rsidR="00C155A9" w:rsidRPr="007D631F">
        <w:rPr>
          <w:szCs w:val="28"/>
        </w:rPr>
        <w:t xml:space="preserve">, </w:t>
      </w:r>
      <w:r w:rsidRPr="007D631F">
        <w:rPr>
          <w:szCs w:val="28"/>
        </w:rPr>
        <w:t>«</w:t>
      </w:r>
      <w:r w:rsidR="00C155A9" w:rsidRPr="007D631F">
        <w:rPr>
          <w:szCs w:val="28"/>
        </w:rPr>
        <w:t xml:space="preserve">Расходы на заработную плату (полугодие) на </w:t>
      </w:r>
      <w:r w:rsidR="00C155A9" w:rsidRPr="007D631F">
        <w:rPr>
          <w:szCs w:val="28"/>
        </w:rPr>
        <w:lastRenderedPageBreak/>
        <w:t>административный персонал</w:t>
      </w:r>
      <w:r w:rsidRPr="007D631F">
        <w:rPr>
          <w:szCs w:val="28"/>
        </w:rPr>
        <w:t>»</w:t>
      </w:r>
      <w:r w:rsidR="00C155A9" w:rsidRPr="007D631F">
        <w:rPr>
          <w:szCs w:val="28"/>
        </w:rPr>
        <w:t xml:space="preserve">, </w:t>
      </w:r>
      <w:r w:rsidRPr="007D631F">
        <w:rPr>
          <w:szCs w:val="28"/>
        </w:rPr>
        <w:t>«</w:t>
      </w:r>
      <w:r w:rsidR="00C155A9" w:rsidRPr="007D631F">
        <w:rPr>
          <w:szCs w:val="28"/>
        </w:rPr>
        <w:t>Расходы на заработную плату (полугодие) на коммерческий персонал</w:t>
      </w:r>
      <w:r w:rsidRPr="007D631F">
        <w:rPr>
          <w:szCs w:val="28"/>
        </w:rPr>
        <w:t>»</w:t>
      </w:r>
      <w:r w:rsidR="00C155A9" w:rsidRPr="007D631F">
        <w:rPr>
          <w:szCs w:val="28"/>
        </w:rPr>
        <w:t xml:space="preserve"> по соответствующим периодам.</w:t>
      </w:r>
    </w:p>
    <w:p w14:paraId="760974EA"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Всего сотрудников</w:t>
      </w:r>
      <w:r w:rsidR="002D53BB" w:rsidRPr="007D631F">
        <w:rPr>
          <w:szCs w:val="28"/>
        </w:rPr>
        <w:t>»</w:t>
      </w:r>
      <w:r w:rsidRPr="007D631F">
        <w:rPr>
          <w:szCs w:val="28"/>
        </w:rPr>
        <w:t xml:space="preserve"> указывается значение, вычисляемое как сумма значений из строк </w:t>
      </w:r>
      <w:r w:rsidR="002D53BB" w:rsidRPr="007D631F">
        <w:rPr>
          <w:szCs w:val="28"/>
        </w:rPr>
        <w:t>«</w:t>
      </w:r>
      <w:r w:rsidRPr="007D631F">
        <w:rPr>
          <w:szCs w:val="28"/>
        </w:rPr>
        <w:t>Всего производственного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вспомогательного производственного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административного персонала</w:t>
      </w:r>
      <w:r w:rsidR="002D53BB" w:rsidRPr="007D631F">
        <w:rPr>
          <w:szCs w:val="28"/>
        </w:rPr>
        <w:t>»</w:t>
      </w:r>
      <w:r w:rsidRPr="007D631F">
        <w:rPr>
          <w:szCs w:val="28"/>
        </w:rPr>
        <w:t xml:space="preserve">, </w:t>
      </w:r>
      <w:r w:rsidR="002D53BB" w:rsidRPr="007D631F">
        <w:rPr>
          <w:szCs w:val="28"/>
        </w:rPr>
        <w:t>«</w:t>
      </w:r>
      <w:r w:rsidRPr="007D631F">
        <w:rPr>
          <w:szCs w:val="28"/>
        </w:rPr>
        <w:t>Всего коммерческого персонала</w:t>
      </w:r>
      <w:r w:rsidR="002D53BB" w:rsidRPr="007D631F">
        <w:rPr>
          <w:szCs w:val="28"/>
        </w:rPr>
        <w:t>»</w:t>
      </w:r>
      <w:r w:rsidRPr="007D631F">
        <w:rPr>
          <w:szCs w:val="28"/>
        </w:rPr>
        <w:t xml:space="preserve"> по соответствующим периодам.</w:t>
      </w:r>
    </w:p>
    <w:p w14:paraId="63D721A7"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Всего расходы на заработную плату в полугодие</w:t>
      </w:r>
      <w:r w:rsidR="002D53BB" w:rsidRPr="007D631F">
        <w:rPr>
          <w:szCs w:val="28"/>
        </w:rPr>
        <w:t>»</w:t>
      </w:r>
      <w:r w:rsidRPr="007D631F">
        <w:rPr>
          <w:szCs w:val="28"/>
        </w:rPr>
        <w:t xml:space="preserve"> указывается значение, вычисляемое как сумма значений из строк </w:t>
      </w:r>
      <w:r w:rsidR="002D53BB" w:rsidRPr="007D631F">
        <w:rPr>
          <w:szCs w:val="28"/>
        </w:rPr>
        <w:t>«</w:t>
      </w:r>
      <w:r w:rsidRPr="007D631F">
        <w:rPr>
          <w:szCs w:val="28"/>
        </w:rPr>
        <w:t>Расходы на заработную плату (полугодие) на производственный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вспомогательный производственный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административный персонал</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(полугодие) на коммерческий персонал</w:t>
      </w:r>
      <w:r w:rsidR="002D53BB" w:rsidRPr="007D631F">
        <w:rPr>
          <w:szCs w:val="28"/>
        </w:rPr>
        <w:t>»</w:t>
      </w:r>
      <w:r w:rsidRPr="007D631F">
        <w:rPr>
          <w:szCs w:val="28"/>
        </w:rPr>
        <w:t xml:space="preserve"> по соответствующим периодам.</w:t>
      </w:r>
    </w:p>
    <w:p w14:paraId="4F32EC31"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Страховые взносы всего по всем категориям персонала рассчитывается от значения из строки </w:t>
      </w:r>
      <w:r w:rsidR="002D53BB" w:rsidRPr="007D631F">
        <w:rPr>
          <w:szCs w:val="28"/>
        </w:rPr>
        <w:t>«</w:t>
      </w:r>
      <w:r w:rsidRPr="007D631F">
        <w:rPr>
          <w:szCs w:val="28"/>
        </w:rPr>
        <w:t>Всего расходы на заработную плату в полугодие</w:t>
      </w:r>
      <w:r w:rsidR="002D53BB" w:rsidRPr="007D631F">
        <w:rPr>
          <w:szCs w:val="28"/>
        </w:rPr>
        <w:t>»</w:t>
      </w:r>
      <w:r w:rsidRPr="007D631F">
        <w:rPr>
          <w:szCs w:val="28"/>
        </w:rPr>
        <w:t>.</w:t>
      </w:r>
    </w:p>
    <w:p w14:paraId="6F9BFC8C"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Всего расходы на персонал с учетом налогов и отчислений</w:t>
      </w:r>
      <w:r w:rsidR="002D53BB" w:rsidRPr="007D631F">
        <w:rPr>
          <w:szCs w:val="28"/>
        </w:rPr>
        <w:t>»</w:t>
      </w:r>
      <w:r w:rsidRPr="007D631F">
        <w:rPr>
          <w:szCs w:val="28"/>
        </w:rPr>
        <w:t xml:space="preserve"> в бюджет указываются значения, которые вычисляются как сумма значений </w:t>
      </w:r>
      <w:r w:rsidR="002D53BB" w:rsidRPr="007D631F">
        <w:rPr>
          <w:szCs w:val="28"/>
        </w:rPr>
        <w:t>«</w:t>
      </w:r>
      <w:r w:rsidRPr="007D631F">
        <w:rPr>
          <w:szCs w:val="28"/>
        </w:rPr>
        <w:t>Всего расходы на заработную плату в полугодие</w:t>
      </w:r>
      <w:r w:rsidR="002D53BB" w:rsidRPr="007D631F">
        <w:rPr>
          <w:szCs w:val="28"/>
        </w:rPr>
        <w:t>»</w:t>
      </w:r>
      <w:r w:rsidRPr="007D631F">
        <w:rPr>
          <w:szCs w:val="28"/>
        </w:rPr>
        <w:t xml:space="preserve"> и страховым взносы всего по всем категориям персонала.</w:t>
      </w:r>
    </w:p>
    <w:p w14:paraId="4E348483" w14:textId="77777777" w:rsidR="00FA3B63" w:rsidRPr="007D631F" w:rsidRDefault="00FA3B63" w:rsidP="002E6867">
      <w:pPr>
        <w:pStyle w:val="a4"/>
        <w:tabs>
          <w:tab w:val="left" w:pos="1276"/>
        </w:tabs>
        <w:autoSpaceDE w:val="0"/>
        <w:autoSpaceDN w:val="0"/>
        <w:adjustRightInd w:val="0"/>
        <w:spacing w:after="0" w:line="240" w:lineRule="auto"/>
        <w:ind w:left="1070"/>
        <w:jc w:val="both"/>
        <w:rPr>
          <w:szCs w:val="28"/>
        </w:rPr>
      </w:pPr>
    </w:p>
    <w:p w14:paraId="4FCC86F5" w14:textId="77777777" w:rsidR="0042721B" w:rsidRPr="007D631F" w:rsidRDefault="0042721B" w:rsidP="002E6867">
      <w:pPr>
        <w:pStyle w:val="a4"/>
        <w:tabs>
          <w:tab w:val="left" w:pos="1276"/>
        </w:tabs>
        <w:autoSpaceDE w:val="0"/>
        <w:autoSpaceDN w:val="0"/>
        <w:adjustRightInd w:val="0"/>
        <w:spacing w:after="0" w:line="240" w:lineRule="auto"/>
        <w:ind w:left="1070"/>
        <w:jc w:val="both"/>
        <w:rPr>
          <w:szCs w:val="28"/>
        </w:rPr>
      </w:pPr>
    </w:p>
    <w:p w14:paraId="74623806" w14:textId="77777777" w:rsidR="007945B6" w:rsidRPr="007D631F" w:rsidRDefault="00787FE7" w:rsidP="002E6867">
      <w:pPr>
        <w:pStyle w:val="a7"/>
        <w:tabs>
          <w:tab w:val="left" w:pos="1276"/>
        </w:tabs>
        <w:ind w:firstLine="0"/>
        <w:contextualSpacing/>
        <w:jc w:val="center"/>
        <w:rPr>
          <w:b/>
          <w:szCs w:val="28"/>
        </w:rPr>
      </w:pPr>
      <w:r w:rsidRPr="007D631F">
        <w:rPr>
          <w:b/>
          <w:szCs w:val="28"/>
          <w:lang w:val="en-US"/>
        </w:rPr>
        <w:t>XX</w:t>
      </w:r>
      <w:r w:rsidR="007945B6" w:rsidRPr="007D631F">
        <w:rPr>
          <w:b/>
          <w:szCs w:val="28"/>
        </w:rPr>
        <w:t xml:space="preserve">. Порядок заполнения раздела 7 </w:t>
      </w:r>
      <w:r w:rsidR="002D53BB" w:rsidRPr="007D631F">
        <w:rPr>
          <w:b/>
          <w:szCs w:val="28"/>
        </w:rPr>
        <w:t>«</w:t>
      </w:r>
      <w:r w:rsidR="007945B6" w:rsidRPr="007D631F">
        <w:rPr>
          <w:b/>
          <w:szCs w:val="28"/>
        </w:rPr>
        <w:t>Прямые материальные расходы</w:t>
      </w:r>
      <w:r w:rsidR="002D53BB" w:rsidRPr="007D631F">
        <w:rPr>
          <w:b/>
          <w:szCs w:val="28"/>
        </w:rPr>
        <w:t>»</w:t>
      </w:r>
      <w:r w:rsidR="007945B6"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7945B6" w:rsidRPr="007D631F">
        <w:rPr>
          <w:b/>
          <w:szCs w:val="28"/>
        </w:rPr>
        <w:t xml:space="preserve"> </w:t>
      </w:r>
    </w:p>
    <w:p w14:paraId="770C21E8" w14:textId="77777777" w:rsidR="00C155A9" w:rsidRPr="007D631F" w:rsidRDefault="00C155A9" w:rsidP="002E6867">
      <w:pPr>
        <w:pStyle w:val="a7"/>
        <w:tabs>
          <w:tab w:val="left" w:pos="1276"/>
        </w:tabs>
        <w:ind w:firstLine="709"/>
        <w:contextualSpacing/>
        <w:jc w:val="center"/>
        <w:rPr>
          <w:b/>
          <w:szCs w:val="28"/>
        </w:rPr>
      </w:pPr>
    </w:p>
    <w:p w14:paraId="277DB87E"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разделе </w:t>
      </w:r>
      <w:r w:rsidR="002D53BB" w:rsidRPr="007D631F">
        <w:rPr>
          <w:szCs w:val="28"/>
        </w:rPr>
        <w:t>«</w:t>
      </w:r>
      <w:r w:rsidRPr="007D631F">
        <w:rPr>
          <w:szCs w:val="28"/>
        </w:rPr>
        <w:t>Прямые материальные расходы</w:t>
      </w:r>
      <w:r w:rsidR="002D53BB" w:rsidRPr="007D631F">
        <w:rPr>
          <w:szCs w:val="28"/>
        </w:rPr>
        <w:t>»</w:t>
      </w:r>
      <w:r w:rsidRPr="007D631F">
        <w:rPr>
          <w:szCs w:val="28"/>
        </w:rPr>
        <w:t xml:space="preserve"> указываются затраты организации на ресурсы, материалы и комплектующие в каждом отчетном периоде реализации комплексного проекта. </w:t>
      </w:r>
    </w:p>
    <w:p w14:paraId="1D1B9351"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Вместо фразы </w:t>
      </w:r>
      <w:r w:rsidR="002D53BB" w:rsidRPr="007D631F">
        <w:rPr>
          <w:szCs w:val="28"/>
        </w:rPr>
        <w:t>«</w:t>
      </w:r>
      <w:r w:rsidRPr="007D631F">
        <w:rPr>
          <w:szCs w:val="28"/>
        </w:rPr>
        <w:t>Ресурс 1</w:t>
      </w:r>
      <w:r w:rsidR="002D53BB" w:rsidRPr="007D631F">
        <w:rPr>
          <w:szCs w:val="28"/>
        </w:rPr>
        <w:t>»</w:t>
      </w:r>
      <w:r w:rsidRPr="007D631F">
        <w:rPr>
          <w:szCs w:val="28"/>
        </w:rPr>
        <w:t xml:space="preserve"> и </w:t>
      </w:r>
      <w:r w:rsidR="002D53BB" w:rsidRPr="007D631F">
        <w:rPr>
          <w:szCs w:val="28"/>
        </w:rPr>
        <w:t>«</w:t>
      </w:r>
      <w:r w:rsidRPr="007D631F">
        <w:rPr>
          <w:szCs w:val="28"/>
        </w:rPr>
        <w:t>Материал и комплектующие 1</w:t>
      </w:r>
      <w:r w:rsidR="002D53BB" w:rsidRPr="007D631F">
        <w:rPr>
          <w:szCs w:val="28"/>
        </w:rPr>
        <w:t>»</w:t>
      </w:r>
      <w:r w:rsidRPr="007D631F">
        <w:rPr>
          <w:szCs w:val="28"/>
        </w:rPr>
        <w:t xml:space="preserve"> и далее вписываются наименования используемых ресурсов, материалов и комплектующих в рамках реализации комплексного проекта. В случае нехватки строк для заполнения ресурсов, материалов и комплектующих, необходимо объединить данные позиции в укрупненную категорию.</w:t>
      </w:r>
    </w:p>
    <w:p w14:paraId="45EF4039"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Для каждого вида ресурса или материалов и комплектующих в строке </w:t>
      </w:r>
      <w:r w:rsidR="002D53BB" w:rsidRPr="007D631F">
        <w:rPr>
          <w:szCs w:val="28"/>
        </w:rPr>
        <w:t>«</w:t>
      </w:r>
      <w:r w:rsidRPr="007D631F">
        <w:rPr>
          <w:szCs w:val="28"/>
        </w:rPr>
        <w:t>Количество</w:t>
      </w:r>
      <w:r w:rsidR="002D53BB" w:rsidRPr="007D631F">
        <w:rPr>
          <w:szCs w:val="28"/>
        </w:rPr>
        <w:t>»</w:t>
      </w:r>
      <w:r w:rsidRPr="007D631F">
        <w:rPr>
          <w:szCs w:val="28"/>
        </w:rPr>
        <w:t xml:space="preserve"> прописывается количество единиц ресурса или материалов и комплектующих в каждом учетном периоде реализации комплексного проекта.</w:t>
      </w:r>
    </w:p>
    <w:p w14:paraId="067FB496"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Для каждого вида ресурса или материалов и комплектующих в строке </w:t>
      </w:r>
      <w:r w:rsidR="002D53BB" w:rsidRPr="007D631F">
        <w:rPr>
          <w:szCs w:val="28"/>
        </w:rPr>
        <w:t>«</w:t>
      </w:r>
      <w:r w:rsidRPr="007D631F">
        <w:rPr>
          <w:szCs w:val="28"/>
        </w:rPr>
        <w:t>Цена за 1 ед. (с учетом НДС)</w:t>
      </w:r>
      <w:r w:rsidR="002D53BB" w:rsidRPr="007D631F">
        <w:rPr>
          <w:szCs w:val="28"/>
        </w:rPr>
        <w:t>»</w:t>
      </w:r>
      <w:r w:rsidRPr="007D631F">
        <w:rPr>
          <w:szCs w:val="28"/>
        </w:rPr>
        <w:t xml:space="preserve"> прописывается значение цены (в тысячах рублей) за единицу товара с учетом НДС в каждом учетном периоде реализации комплексного проекта.</w:t>
      </w:r>
    </w:p>
    <w:p w14:paraId="6C3F84DA"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Для каждого вида ресурса или материалов и комплектующих в строке </w:t>
      </w:r>
      <w:r w:rsidR="002D53BB" w:rsidRPr="007D631F">
        <w:rPr>
          <w:szCs w:val="28"/>
        </w:rPr>
        <w:t>«</w:t>
      </w:r>
      <w:r w:rsidRPr="007D631F">
        <w:rPr>
          <w:szCs w:val="28"/>
        </w:rPr>
        <w:t>Стоимость</w:t>
      </w:r>
      <w:r w:rsidR="002D53BB" w:rsidRPr="007D631F">
        <w:rPr>
          <w:szCs w:val="28"/>
        </w:rPr>
        <w:t>»</w:t>
      </w:r>
      <w:r w:rsidRPr="007D631F">
        <w:rPr>
          <w:szCs w:val="28"/>
        </w:rPr>
        <w:t xml:space="preserve"> указывается значение, равное произведению значений </w:t>
      </w:r>
      <w:r w:rsidR="002D53BB" w:rsidRPr="007D631F">
        <w:rPr>
          <w:szCs w:val="28"/>
        </w:rPr>
        <w:t>«</w:t>
      </w:r>
      <w:r w:rsidRPr="007D631F">
        <w:rPr>
          <w:szCs w:val="28"/>
        </w:rPr>
        <w:t>Количество</w:t>
      </w:r>
      <w:r w:rsidR="002D53BB" w:rsidRPr="007D631F">
        <w:rPr>
          <w:szCs w:val="28"/>
        </w:rPr>
        <w:t>»</w:t>
      </w:r>
      <w:r w:rsidRPr="007D631F">
        <w:rPr>
          <w:szCs w:val="28"/>
        </w:rPr>
        <w:t xml:space="preserve"> и </w:t>
      </w:r>
      <w:r w:rsidR="002D53BB" w:rsidRPr="007D631F">
        <w:rPr>
          <w:szCs w:val="28"/>
        </w:rPr>
        <w:t>«</w:t>
      </w:r>
      <w:r w:rsidRPr="007D631F">
        <w:rPr>
          <w:szCs w:val="28"/>
        </w:rPr>
        <w:t>Цена за 1 ед. (с учетом НДС)</w:t>
      </w:r>
      <w:r w:rsidR="002D53BB" w:rsidRPr="007D631F">
        <w:rPr>
          <w:szCs w:val="28"/>
        </w:rPr>
        <w:t>»</w:t>
      </w:r>
      <w:r w:rsidRPr="007D631F">
        <w:rPr>
          <w:szCs w:val="28"/>
        </w:rPr>
        <w:t xml:space="preserve"> по соответствующим периодам.</w:t>
      </w:r>
    </w:p>
    <w:p w14:paraId="5BD89F65"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Итого материальные расходы</w:t>
      </w:r>
      <w:r w:rsidR="002D53BB" w:rsidRPr="007D631F">
        <w:rPr>
          <w:szCs w:val="28"/>
        </w:rPr>
        <w:t>»</w:t>
      </w:r>
      <w:r w:rsidRPr="007D631F">
        <w:rPr>
          <w:szCs w:val="28"/>
        </w:rPr>
        <w:t xml:space="preserve"> указывается значение, равное сумме значений, прописанных в строках </w:t>
      </w:r>
      <w:r w:rsidR="002D53BB" w:rsidRPr="007D631F">
        <w:rPr>
          <w:szCs w:val="28"/>
        </w:rPr>
        <w:t>«</w:t>
      </w:r>
      <w:r w:rsidRPr="007D631F">
        <w:rPr>
          <w:szCs w:val="28"/>
        </w:rPr>
        <w:t>Стоимость</w:t>
      </w:r>
      <w:r w:rsidR="002D53BB" w:rsidRPr="007D631F">
        <w:rPr>
          <w:szCs w:val="28"/>
        </w:rPr>
        <w:t>»</w:t>
      </w:r>
      <w:r w:rsidRPr="007D631F">
        <w:rPr>
          <w:szCs w:val="28"/>
        </w:rPr>
        <w:t xml:space="preserve"> для всех видов ресурсов или материалов и комплектующих по соответствующим периодам.</w:t>
      </w:r>
    </w:p>
    <w:p w14:paraId="2067DDCE"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lastRenderedPageBreak/>
        <w:t xml:space="preserve">В строке </w:t>
      </w:r>
      <w:r w:rsidR="002D53BB" w:rsidRPr="007D631F">
        <w:rPr>
          <w:szCs w:val="28"/>
        </w:rPr>
        <w:t>«</w:t>
      </w:r>
      <w:r w:rsidRPr="007D631F">
        <w:rPr>
          <w:szCs w:val="28"/>
        </w:rPr>
        <w:t>Итого отечественного сырья, материалов и комплектующих на производство</w:t>
      </w:r>
      <w:r w:rsidR="002D53BB" w:rsidRPr="007D631F">
        <w:rPr>
          <w:szCs w:val="28"/>
        </w:rPr>
        <w:t>»</w:t>
      </w:r>
      <w:r w:rsidRPr="007D631F">
        <w:rPr>
          <w:szCs w:val="28"/>
        </w:rPr>
        <w:t xml:space="preserve"> прописывается значение, равное сумме значений из строк </w:t>
      </w:r>
      <w:r w:rsidR="002D53BB" w:rsidRPr="007D631F">
        <w:rPr>
          <w:szCs w:val="28"/>
        </w:rPr>
        <w:t>«</w:t>
      </w:r>
      <w:r w:rsidRPr="007D631F">
        <w:rPr>
          <w:szCs w:val="28"/>
        </w:rPr>
        <w:t>Стоимость</w:t>
      </w:r>
      <w:r w:rsidR="002D53BB" w:rsidRPr="007D631F">
        <w:rPr>
          <w:szCs w:val="28"/>
        </w:rPr>
        <w:t>»</w:t>
      </w:r>
      <w:r w:rsidRPr="007D631F">
        <w:rPr>
          <w:szCs w:val="28"/>
        </w:rPr>
        <w:t xml:space="preserve"> отечественного сырья, материалов и комплектующих.</w:t>
      </w:r>
    </w:p>
    <w:p w14:paraId="4BB4E1D4"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Итого зарубежного сырья, материалов и комплектующих на производство</w:t>
      </w:r>
      <w:r w:rsidR="002D53BB" w:rsidRPr="007D631F">
        <w:rPr>
          <w:szCs w:val="28"/>
        </w:rPr>
        <w:t>»</w:t>
      </w:r>
      <w:r w:rsidRPr="007D631F">
        <w:rPr>
          <w:szCs w:val="28"/>
        </w:rPr>
        <w:t xml:space="preserve"> прописывается значение, прописывается значение, равное сумме значений из строк </w:t>
      </w:r>
      <w:r w:rsidR="002D53BB" w:rsidRPr="007D631F">
        <w:rPr>
          <w:szCs w:val="28"/>
        </w:rPr>
        <w:t>«</w:t>
      </w:r>
      <w:r w:rsidRPr="007D631F">
        <w:rPr>
          <w:szCs w:val="28"/>
        </w:rPr>
        <w:t>Стоимость</w:t>
      </w:r>
      <w:r w:rsidR="002D53BB" w:rsidRPr="007D631F">
        <w:rPr>
          <w:szCs w:val="28"/>
        </w:rPr>
        <w:t>»</w:t>
      </w:r>
      <w:r w:rsidRPr="007D631F">
        <w:rPr>
          <w:szCs w:val="28"/>
        </w:rPr>
        <w:t xml:space="preserve"> зарубежного сырья, материалов и комплектующих.</w:t>
      </w:r>
    </w:p>
    <w:p w14:paraId="7548727B"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 В строке </w:t>
      </w:r>
      <w:r w:rsidR="002D53BB" w:rsidRPr="007D631F">
        <w:rPr>
          <w:szCs w:val="28"/>
        </w:rPr>
        <w:t>«</w:t>
      </w:r>
      <w:r w:rsidRPr="007D631F">
        <w:rPr>
          <w:szCs w:val="28"/>
        </w:rPr>
        <w:t>Доля отечественного сырья, материалов и комплектующих</w:t>
      </w:r>
      <w:r w:rsidR="002D53BB" w:rsidRPr="007D631F">
        <w:rPr>
          <w:szCs w:val="28"/>
        </w:rPr>
        <w:t>»</w:t>
      </w:r>
      <w:r w:rsidRPr="007D631F">
        <w:rPr>
          <w:szCs w:val="28"/>
        </w:rPr>
        <w:t xml:space="preserve"> прописывается значение, равное отношению значений строк </w:t>
      </w:r>
      <w:r w:rsidR="002D53BB" w:rsidRPr="007D631F">
        <w:rPr>
          <w:szCs w:val="28"/>
        </w:rPr>
        <w:t>«</w:t>
      </w:r>
      <w:r w:rsidRPr="007D631F">
        <w:rPr>
          <w:szCs w:val="28"/>
        </w:rPr>
        <w:t>Итого материальные расходы</w:t>
      </w:r>
      <w:r w:rsidR="002D53BB" w:rsidRPr="007D631F">
        <w:rPr>
          <w:szCs w:val="28"/>
        </w:rPr>
        <w:t>»</w:t>
      </w:r>
      <w:r w:rsidRPr="007D631F">
        <w:rPr>
          <w:szCs w:val="28"/>
        </w:rPr>
        <w:t xml:space="preserve"> и </w:t>
      </w:r>
      <w:r w:rsidR="002D53BB" w:rsidRPr="007D631F">
        <w:rPr>
          <w:szCs w:val="28"/>
        </w:rPr>
        <w:t>«</w:t>
      </w:r>
      <w:r w:rsidRPr="007D631F">
        <w:rPr>
          <w:szCs w:val="28"/>
        </w:rPr>
        <w:t>Итого отечественного сырья, материалов и комплектующих на производство</w:t>
      </w:r>
      <w:r w:rsidR="002D53BB" w:rsidRPr="007D631F">
        <w:rPr>
          <w:szCs w:val="28"/>
        </w:rPr>
        <w:t>»</w:t>
      </w:r>
      <w:r w:rsidRPr="007D631F">
        <w:rPr>
          <w:szCs w:val="28"/>
        </w:rPr>
        <w:t xml:space="preserve"> по соответствующим периодам.</w:t>
      </w:r>
    </w:p>
    <w:p w14:paraId="775CCB2C" w14:textId="77777777" w:rsidR="00C155A9" w:rsidRPr="007D631F" w:rsidRDefault="00C155A9"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Доля зарубежного сырья, материалов и комплектующих</w:t>
      </w:r>
      <w:r w:rsidR="002D53BB" w:rsidRPr="007D631F">
        <w:rPr>
          <w:szCs w:val="28"/>
        </w:rPr>
        <w:t>»</w:t>
      </w:r>
      <w:r w:rsidRPr="007D631F">
        <w:rPr>
          <w:szCs w:val="28"/>
        </w:rPr>
        <w:t xml:space="preserve"> прописывается значение, равное отношению значений строк </w:t>
      </w:r>
      <w:r w:rsidR="002D53BB" w:rsidRPr="007D631F">
        <w:rPr>
          <w:szCs w:val="28"/>
        </w:rPr>
        <w:t>«</w:t>
      </w:r>
      <w:r w:rsidRPr="007D631F">
        <w:rPr>
          <w:szCs w:val="28"/>
        </w:rPr>
        <w:t>Итого материальные расходы</w:t>
      </w:r>
      <w:r w:rsidR="002D53BB" w:rsidRPr="007D631F">
        <w:rPr>
          <w:szCs w:val="28"/>
        </w:rPr>
        <w:t>»</w:t>
      </w:r>
      <w:r w:rsidRPr="007D631F">
        <w:rPr>
          <w:szCs w:val="28"/>
        </w:rPr>
        <w:t xml:space="preserve"> и </w:t>
      </w:r>
      <w:r w:rsidR="002D53BB" w:rsidRPr="007D631F">
        <w:rPr>
          <w:szCs w:val="28"/>
        </w:rPr>
        <w:t>«</w:t>
      </w:r>
      <w:r w:rsidRPr="007D631F">
        <w:rPr>
          <w:szCs w:val="28"/>
        </w:rPr>
        <w:t>Итого зарубежного сырья, материалов и комплектующих на производство</w:t>
      </w:r>
      <w:r w:rsidR="002D53BB" w:rsidRPr="007D631F">
        <w:rPr>
          <w:szCs w:val="28"/>
        </w:rPr>
        <w:t>»</w:t>
      </w:r>
      <w:r w:rsidRPr="007D631F">
        <w:rPr>
          <w:szCs w:val="28"/>
        </w:rPr>
        <w:t xml:space="preserve"> по соответствующим периодам.</w:t>
      </w:r>
    </w:p>
    <w:p w14:paraId="3DEB45CE" w14:textId="77777777" w:rsidR="00C155A9" w:rsidRPr="007D631F" w:rsidRDefault="00C155A9" w:rsidP="002E6867">
      <w:pPr>
        <w:pStyle w:val="a4"/>
        <w:tabs>
          <w:tab w:val="left" w:pos="1276"/>
        </w:tabs>
        <w:autoSpaceDE w:val="0"/>
        <w:autoSpaceDN w:val="0"/>
        <w:adjustRightInd w:val="0"/>
        <w:spacing w:after="0" w:line="240" w:lineRule="auto"/>
        <w:ind w:left="709"/>
        <w:jc w:val="both"/>
        <w:rPr>
          <w:szCs w:val="28"/>
        </w:rPr>
      </w:pPr>
    </w:p>
    <w:p w14:paraId="05E1BC31" w14:textId="77777777" w:rsidR="0042721B" w:rsidRPr="007D631F" w:rsidRDefault="0042721B" w:rsidP="002E6867">
      <w:pPr>
        <w:pStyle w:val="a4"/>
        <w:tabs>
          <w:tab w:val="left" w:pos="1276"/>
        </w:tabs>
        <w:autoSpaceDE w:val="0"/>
        <w:autoSpaceDN w:val="0"/>
        <w:adjustRightInd w:val="0"/>
        <w:spacing w:after="0" w:line="240" w:lineRule="auto"/>
        <w:ind w:left="709"/>
        <w:jc w:val="both"/>
        <w:rPr>
          <w:szCs w:val="28"/>
        </w:rPr>
      </w:pPr>
    </w:p>
    <w:p w14:paraId="3FFD5ACC" w14:textId="77777777" w:rsidR="00D47471" w:rsidRPr="007D631F" w:rsidRDefault="00787FE7" w:rsidP="002E6867">
      <w:pPr>
        <w:pStyle w:val="a7"/>
        <w:tabs>
          <w:tab w:val="left" w:pos="1276"/>
        </w:tabs>
        <w:ind w:firstLine="0"/>
        <w:contextualSpacing/>
        <w:jc w:val="center"/>
        <w:rPr>
          <w:b/>
          <w:szCs w:val="28"/>
        </w:rPr>
      </w:pPr>
      <w:r w:rsidRPr="007D631F">
        <w:rPr>
          <w:b/>
          <w:szCs w:val="28"/>
          <w:lang w:val="en-US"/>
        </w:rPr>
        <w:t>XXI</w:t>
      </w:r>
      <w:r w:rsidR="00D47471" w:rsidRPr="007D631F">
        <w:rPr>
          <w:b/>
          <w:szCs w:val="28"/>
        </w:rPr>
        <w:t xml:space="preserve">. Порядок заполнения раздела 8 </w:t>
      </w:r>
      <w:r w:rsidR="002D53BB" w:rsidRPr="007D631F">
        <w:rPr>
          <w:b/>
          <w:szCs w:val="28"/>
        </w:rPr>
        <w:t>«</w:t>
      </w:r>
      <w:r w:rsidR="00D47471" w:rsidRPr="007D631F">
        <w:rPr>
          <w:b/>
          <w:szCs w:val="28"/>
        </w:rPr>
        <w:t>Общепроизводственные расходы по комплексному проекту в полугодие</w:t>
      </w:r>
      <w:r w:rsidR="002D53BB" w:rsidRPr="007D631F">
        <w:rPr>
          <w:b/>
          <w:szCs w:val="28"/>
        </w:rPr>
        <w:t>»</w:t>
      </w:r>
      <w:r w:rsidR="00D47471"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p>
    <w:p w14:paraId="75912A62" w14:textId="77777777" w:rsidR="008B10AC" w:rsidRPr="007D631F" w:rsidRDefault="008B10AC" w:rsidP="002E6867">
      <w:pPr>
        <w:tabs>
          <w:tab w:val="left" w:pos="1276"/>
        </w:tabs>
        <w:autoSpaceDE w:val="0"/>
        <w:autoSpaceDN w:val="0"/>
        <w:adjustRightInd w:val="0"/>
        <w:spacing w:after="0" w:line="240" w:lineRule="auto"/>
        <w:ind w:firstLine="709"/>
        <w:contextualSpacing/>
        <w:jc w:val="both"/>
        <w:rPr>
          <w:szCs w:val="28"/>
        </w:rPr>
      </w:pPr>
    </w:p>
    <w:p w14:paraId="5D13EF7B" w14:textId="77777777" w:rsidR="00264FCC" w:rsidRPr="007D631F" w:rsidRDefault="00264FCC"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разделе </w:t>
      </w:r>
      <w:r w:rsidR="002D53BB" w:rsidRPr="007D631F">
        <w:rPr>
          <w:szCs w:val="28"/>
        </w:rPr>
        <w:t>«</w:t>
      </w:r>
      <w:r w:rsidRPr="007D631F">
        <w:rPr>
          <w:szCs w:val="28"/>
        </w:rPr>
        <w:t>Общепроизводственные расходы по комплексному проекту в полугодие</w:t>
      </w:r>
      <w:r w:rsidR="002D53BB" w:rsidRPr="007D631F">
        <w:rPr>
          <w:szCs w:val="28"/>
        </w:rPr>
        <w:t>»</w:t>
      </w:r>
      <w:r w:rsidRPr="007D631F">
        <w:rPr>
          <w:szCs w:val="28"/>
        </w:rPr>
        <w:t xml:space="preserve"> прописываются расходы на электроэнергию, аренду помещения, малоценные и быстро изнашиваемые предметы, на запасные части и материалы, которые были использованы на производственные и управленческие нужды по соответствующим периодам. В данный раздел не заносятся траты, связанные с улучшением и модернизацией средств производства.</w:t>
      </w:r>
    </w:p>
    <w:p w14:paraId="60D72184" w14:textId="77777777" w:rsidR="00264FCC" w:rsidRPr="007D631F" w:rsidRDefault="00264FCC" w:rsidP="002E6867">
      <w:pPr>
        <w:pStyle w:val="a4"/>
        <w:numPr>
          <w:ilvl w:val="0"/>
          <w:numId w:val="1"/>
        </w:numPr>
        <w:tabs>
          <w:tab w:val="left" w:pos="1276"/>
        </w:tabs>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Электричество (с НДС)</w:t>
      </w:r>
      <w:r w:rsidR="002D53BB" w:rsidRPr="007D631F">
        <w:rPr>
          <w:szCs w:val="28"/>
        </w:rPr>
        <w:t>»</w:t>
      </w:r>
      <w:r w:rsidRPr="007D631F">
        <w:rPr>
          <w:szCs w:val="28"/>
        </w:rPr>
        <w:t xml:space="preserve"> </w:t>
      </w:r>
      <w:r w:rsidR="00D47471" w:rsidRPr="007D631F">
        <w:rPr>
          <w:szCs w:val="28"/>
        </w:rPr>
        <w:t xml:space="preserve">вместо фразы </w:t>
      </w:r>
      <w:r w:rsidR="002D53BB" w:rsidRPr="007D631F">
        <w:rPr>
          <w:szCs w:val="28"/>
        </w:rPr>
        <w:t>«</w:t>
      </w:r>
      <w:r w:rsidR="00D47471" w:rsidRPr="007D631F">
        <w:rPr>
          <w:szCs w:val="28"/>
        </w:rPr>
        <w:t>Электричество (с НДС)</w:t>
      </w:r>
      <w:r w:rsidR="002D53BB" w:rsidRPr="007D631F">
        <w:rPr>
          <w:szCs w:val="28"/>
        </w:rPr>
        <w:t>»</w:t>
      </w:r>
      <w:r w:rsidR="00D47471" w:rsidRPr="007D631F">
        <w:rPr>
          <w:szCs w:val="28"/>
        </w:rPr>
        <w:t xml:space="preserve"> и далее вписываются наименования общепроизводственных расходов в рамках реализации комплексного проекта. В случае нехватки строк для заполнения видов расходов, необходимо объединить данные в укрупненную категорию. В строке в соответствующие периоды </w:t>
      </w:r>
      <w:r w:rsidRPr="007D631F">
        <w:rPr>
          <w:szCs w:val="28"/>
        </w:rPr>
        <w:t>указывается значение денежных средств с учетом НДС, затраченных</w:t>
      </w:r>
      <w:r w:rsidR="00D47471" w:rsidRPr="007D631F">
        <w:rPr>
          <w:szCs w:val="28"/>
        </w:rPr>
        <w:t xml:space="preserve"> по данному </w:t>
      </w:r>
      <w:r w:rsidR="00DC2D0C" w:rsidRPr="007D631F">
        <w:rPr>
          <w:szCs w:val="28"/>
        </w:rPr>
        <w:t>виду общепроизводственных</w:t>
      </w:r>
      <w:r w:rsidR="00D47471" w:rsidRPr="007D631F">
        <w:rPr>
          <w:szCs w:val="28"/>
        </w:rPr>
        <w:t xml:space="preserve"> расхо</w:t>
      </w:r>
      <w:r w:rsidR="00DC2D0C" w:rsidRPr="007D631F">
        <w:rPr>
          <w:szCs w:val="28"/>
        </w:rPr>
        <w:t>дов</w:t>
      </w:r>
      <w:r w:rsidRPr="007D631F">
        <w:rPr>
          <w:szCs w:val="28"/>
        </w:rPr>
        <w:t xml:space="preserve"> в рамках реализации комплексного проекта.</w:t>
      </w:r>
    </w:p>
    <w:p w14:paraId="382DAB02" w14:textId="77777777" w:rsidR="00264FCC" w:rsidRPr="007D631F" w:rsidRDefault="00264FCC"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Всего общепроизводственных расходов в полугодие</w:t>
      </w:r>
      <w:r w:rsidR="002D53BB" w:rsidRPr="007D631F">
        <w:rPr>
          <w:szCs w:val="28"/>
        </w:rPr>
        <w:t>»</w:t>
      </w:r>
      <w:r w:rsidRPr="007D631F">
        <w:rPr>
          <w:szCs w:val="28"/>
        </w:rPr>
        <w:t xml:space="preserve"> прописывается значение, равное сумме значений </w:t>
      </w:r>
      <w:r w:rsidR="00D47471" w:rsidRPr="007D631F">
        <w:rPr>
          <w:szCs w:val="28"/>
        </w:rPr>
        <w:t>по всем общепроизводственным расходам</w:t>
      </w:r>
      <w:r w:rsidRPr="007D631F">
        <w:rPr>
          <w:szCs w:val="28"/>
        </w:rPr>
        <w:t xml:space="preserve"> </w:t>
      </w:r>
      <w:r w:rsidR="00DC2D0C" w:rsidRPr="007D631F">
        <w:rPr>
          <w:szCs w:val="28"/>
        </w:rPr>
        <w:t>в рамках реализации комплексного проекта по соответствующим периодам.</w:t>
      </w:r>
    </w:p>
    <w:p w14:paraId="4B062E56" w14:textId="77777777" w:rsidR="00C155A9" w:rsidRDefault="00C155A9" w:rsidP="002E6867">
      <w:pPr>
        <w:tabs>
          <w:tab w:val="left" w:pos="1276"/>
        </w:tabs>
        <w:autoSpaceDE w:val="0"/>
        <w:autoSpaceDN w:val="0"/>
        <w:adjustRightInd w:val="0"/>
        <w:spacing w:after="0" w:line="240" w:lineRule="auto"/>
        <w:jc w:val="both"/>
        <w:rPr>
          <w:szCs w:val="28"/>
        </w:rPr>
      </w:pPr>
    </w:p>
    <w:p w14:paraId="78B7A12E" w14:textId="77777777" w:rsidR="00AD556D" w:rsidRPr="007D631F" w:rsidRDefault="00AD556D" w:rsidP="002E6867">
      <w:pPr>
        <w:tabs>
          <w:tab w:val="left" w:pos="1276"/>
        </w:tabs>
        <w:autoSpaceDE w:val="0"/>
        <w:autoSpaceDN w:val="0"/>
        <w:adjustRightInd w:val="0"/>
        <w:spacing w:after="0" w:line="240" w:lineRule="auto"/>
        <w:jc w:val="both"/>
        <w:rPr>
          <w:szCs w:val="28"/>
        </w:rPr>
      </w:pPr>
    </w:p>
    <w:p w14:paraId="57BFC093" w14:textId="77777777" w:rsidR="00264FCC" w:rsidRPr="007D631F" w:rsidRDefault="00787FE7" w:rsidP="002E6867">
      <w:pPr>
        <w:pStyle w:val="a7"/>
        <w:tabs>
          <w:tab w:val="left" w:pos="1276"/>
        </w:tabs>
        <w:ind w:firstLine="0"/>
        <w:contextualSpacing/>
        <w:jc w:val="center"/>
        <w:rPr>
          <w:b/>
          <w:szCs w:val="28"/>
        </w:rPr>
      </w:pPr>
      <w:r w:rsidRPr="007D631F">
        <w:rPr>
          <w:b/>
          <w:szCs w:val="28"/>
          <w:lang w:val="en-US"/>
        </w:rPr>
        <w:t>XXII</w:t>
      </w:r>
      <w:r w:rsidR="00264FCC" w:rsidRPr="007D631F">
        <w:rPr>
          <w:b/>
          <w:szCs w:val="28"/>
        </w:rPr>
        <w:t xml:space="preserve">. Порядок заполнения раздела 9 </w:t>
      </w:r>
      <w:r w:rsidR="002D53BB" w:rsidRPr="007D631F">
        <w:rPr>
          <w:b/>
          <w:szCs w:val="28"/>
        </w:rPr>
        <w:t>«</w:t>
      </w:r>
      <w:r w:rsidR="00264FCC" w:rsidRPr="007D631F">
        <w:rPr>
          <w:b/>
          <w:szCs w:val="28"/>
        </w:rPr>
        <w:t>Административные расходы по комплексному проекту в полугодие</w:t>
      </w:r>
      <w:r w:rsidR="002D53BB" w:rsidRPr="007D631F">
        <w:rPr>
          <w:b/>
          <w:szCs w:val="28"/>
        </w:rPr>
        <w:t>»</w:t>
      </w:r>
      <w:r w:rsidR="00264FCC"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p>
    <w:p w14:paraId="724BA4AF" w14:textId="77777777" w:rsidR="00264FCC" w:rsidRPr="007D631F" w:rsidRDefault="00264FCC" w:rsidP="002E6867">
      <w:pPr>
        <w:tabs>
          <w:tab w:val="left" w:pos="1276"/>
        </w:tabs>
        <w:autoSpaceDE w:val="0"/>
        <w:autoSpaceDN w:val="0"/>
        <w:adjustRightInd w:val="0"/>
        <w:spacing w:after="0" w:line="240" w:lineRule="auto"/>
        <w:ind w:firstLine="709"/>
        <w:contextualSpacing/>
        <w:jc w:val="both"/>
        <w:rPr>
          <w:szCs w:val="28"/>
        </w:rPr>
      </w:pPr>
    </w:p>
    <w:p w14:paraId="5AF9D33F" w14:textId="77777777" w:rsidR="00264FCC" w:rsidRPr="007D631F" w:rsidRDefault="00264FCC"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разделе </w:t>
      </w:r>
      <w:r w:rsidR="002D53BB" w:rsidRPr="007D631F">
        <w:rPr>
          <w:szCs w:val="28"/>
        </w:rPr>
        <w:t>«</w:t>
      </w:r>
      <w:r w:rsidRPr="007D631F">
        <w:rPr>
          <w:szCs w:val="28"/>
        </w:rPr>
        <w:t>Административные расходы по комплексному проекту в полугодие</w:t>
      </w:r>
      <w:r w:rsidR="002D53BB" w:rsidRPr="007D631F">
        <w:rPr>
          <w:szCs w:val="28"/>
        </w:rPr>
        <w:t>»</w:t>
      </w:r>
      <w:r w:rsidRPr="007D631F">
        <w:rPr>
          <w:szCs w:val="28"/>
        </w:rPr>
        <w:t xml:space="preserve"> прописываются общие и корпоративные расходы (организационные расходы, расходы на проведение годового собрания, расходы на содержание </w:t>
      </w:r>
      <w:r w:rsidRPr="007D631F">
        <w:rPr>
          <w:szCs w:val="28"/>
        </w:rPr>
        <w:lastRenderedPageBreak/>
        <w:t>административно-управленческого персонала</w:t>
      </w:r>
      <w:r w:rsidR="008C33BC" w:rsidRPr="007D631F">
        <w:rPr>
          <w:szCs w:val="28"/>
        </w:rPr>
        <w:t xml:space="preserve"> (если раннее данные расходы не были отражены в структуре ФОТ)</w:t>
      </w:r>
      <w:r w:rsidRPr="007D631F">
        <w:rPr>
          <w:szCs w:val="28"/>
        </w:rPr>
        <w:t xml:space="preserve">; расходы </w:t>
      </w:r>
      <w:r w:rsidR="008C33BC" w:rsidRPr="007D631F">
        <w:rPr>
          <w:szCs w:val="28"/>
        </w:rPr>
        <w:t xml:space="preserve">на содержание </w:t>
      </w:r>
      <w:r w:rsidRPr="007D631F">
        <w:rPr>
          <w:szCs w:val="28"/>
        </w:rPr>
        <w:t>материальных необоротных активов общехозяйственного назначения (аренда, налоги, страхование имущества, ремонт, коммунальные услуги, охрана), вознаграждения за профессиональные услуги (юридические, аудиторские, по оценке имущества и т. п.), расходы на связь (почтовые, телеграфные, телефонные, факс и т.п.), амортизация нематериальных активов общехозяйственного назначения, расходы на урегулирование споров в судебных органах и  прочие расходы общехозяйственного назначения.</w:t>
      </w:r>
    </w:p>
    <w:p w14:paraId="3D29F386" w14:textId="77777777" w:rsidR="00264FCC" w:rsidRPr="007D631F" w:rsidRDefault="00264FCC" w:rsidP="002E6867">
      <w:pPr>
        <w:pStyle w:val="a4"/>
        <w:numPr>
          <w:ilvl w:val="0"/>
          <w:numId w:val="1"/>
        </w:numPr>
        <w:tabs>
          <w:tab w:val="left" w:pos="1276"/>
        </w:tabs>
        <w:spacing w:after="0" w:line="240" w:lineRule="auto"/>
        <w:ind w:left="0" w:firstLine="709"/>
        <w:jc w:val="both"/>
        <w:rPr>
          <w:szCs w:val="28"/>
        </w:rPr>
      </w:pPr>
      <w:r w:rsidRPr="007D631F">
        <w:rPr>
          <w:szCs w:val="28"/>
        </w:rPr>
        <w:t xml:space="preserve">Вместо фразы </w:t>
      </w:r>
      <w:r w:rsidR="002D53BB" w:rsidRPr="007D631F">
        <w:rPr>
          <w:szCs w:val="28"/>
        </w:rPr>
        <w:t>«</w:t>
      </w:r>
      <w:r w:rsidRPr="007D631F">
        <w:rPr>
          <w:szCs w:val="28"/>
        </w:rPr>
        <w:t>Административные расходы 1 (с НДС)</w:t>
      </w:r>
      <w:r w:rsidR="002D53BB" w:rsidRPr="007D631F">
        <w:rPr>
          <w:szCs w:val="28"/>
        </w:rPr>
        <w:t>»</w:t>
      </w:r>
      <w:r w:rsidRPr="007D631F">
        <w:rPr>
          <w:szCs w:val="28"/>
        </w:rPr>
        <w:t xml:space="preserve"> и далее</w:t>
      </w:r>
      <w:r w:rsidR="00112194" w:rsidRPr="007D631F">
        <w:rPr>
          <w:szCs w:val="28"/>
        </w:rPr>
        <w:t>,</w:t>
      </w:r>
      <w:r w:rsidRPr="007D631F">
        <w:rPr>
          <w:szCs w:val="28"/>
        </w:rPr>
        <w:t xml:space="preserve"> вписываются наименования статей административных расходов. В случае нехватки строк для заполнения видов расходов, необходимо укрупнено классифицировать административные расходы.</w:t>
      </w:r>
      <w:r w:rsidR="008C33BC" w:rsidRPr="007D631F">
        <w:rPr>
          <w:szCs w:val="28"/>
        </w:rPr>
        <w:t xml:space="preserve"> </w:t>
      </w:r>
      <w:r w:rsidR="00DC2D0C" w:rsidRPr="007D631F">
        <w:rPr>
          <w:szCs w:val="28"/>
        </w:rPr>
        <w:t>В строке в соответствующие периоды указывается значение денежных средств с учетом НДС, затраченных по данному виду административных расходов в рамках реализации комплексного проекта.</w:t>
      </w:r>
    </w:p>
    <w:p w14:paraId="0D703B24" w14:textId="77777777" w:rsidR="00264FCC" w:rsidRPr="007D631F" w:rsidRDefault="00264FCC"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Всего административных расходов в полугодие</w:t>
      </w:r>
      <w:r w:rsidR="002D53BB" w:rsidRPr="007D631F">
        <w:rPr>
          <w:szCs w:val="28"/>
        </w:rPr>
        <w:t>»</w:t>
      </w:r>
      <w:r w:rsidRPr="007D631F">
        <w:rPr>
          <w:szCs w:val="28"/>
        </w:rPr>
        <w:t xml:space="preserve"> прописывается значение, равное сумме значений </w:t>
      </w:r>
      <w:r w:rsidR="008C33BC" w:rsidRPr="007D631F">
        <w:rPr>
          <w:szCs w:val="28"/>
        </w:rPr>
        <w:t xml:space="preserve">по всем </w:t>
      </w:r>
      <w:r w:rsidR="00DC2D0C" w:rsidRPr="007D631F">
        <w:rPr>
          <w:szCs w:val="28"/>
        </w:rPr>
        <w:t xml:space="preserve">видам </w:t>
      </w:r>
      <w:r w:rsidR="008C33BC" w:rsidRPr="007D631F">
        <w:rPr>
          <w:szCs w:val="28"/>
        </w:rPr>
        <w:t>административным расходам</w:t>
      </w:r>
      <w:r w:rsidRPr="007D631F">
        <w:rPr>
          <w:szCs w:val="28"/>
        </w:rPr>
        <w:t xml:space="preserve"> </w:t>
      </w:r>
      <w:r w:rsidR="00DC2D0C" w:rsidRPr="007D631F">
        <w:rPr>
          <w:szCs w:val="28"/>
        </w:rPr>
        <w:t xml:space="preserve">в рамках реализации комплексного проекта </w:t>
      </w:r>
      <w:r w:rsidRPr="007D631F">
        <w:rPr>
          <w:szCs w:val="28"/>
        </w:rPr>
        <w:t>по соответствующим периодам.</w:t>
      </w:r>
    </w:p>
    <w:p w14:paraId="2599974A" w14:textId="77777777" w:rsidR="00264FCC" w:rsidRPr="007D631F" w:rsidRDefault="00264FCC" w:rsidP="002E6867">
      <w:pPr>
        <w:tabs>
          <w:tab w:val="left" w:pos="1276"/>
        </w:tabs>
        <w:autoSpaceDE w:val="0"/>
        <w:autoSpaceDN w:val="0"/>
        <w:adjustRightInd w:val="0"/>
        <w:spacing w:after="0" w:line="240" w:lineRule="auto"/>
        <w:ind w:firstLine="709"/>
        <w:contextualSpacing/>
        <w:jc w:val="both"/>
        <w:rPr>
          <w:szCs w:val="28"/>
        </w:rPr>
      </w:pPr>
    </w:p>
    <w:p w14:paraId="104DC91A" w14:textId="77777777" w:rsidR="0042721B" w:rsidRPr="007D631F" w:rsidRDefault="0042721B" w:rsidP="002E6867">
      <w:pPr>
        <w:tabs>
          <w:tab w:val="left" w:pos="1276"/>
        </w:tabs>
        <w:autoSpaceDE w:val="0"/>
        <w:autoSpaceDN w:val="0"/>
        <w:adjustRightInd w:val="0"/>
        <w:spacing w:after="0" w:line="240" w:lineRule="auto"/>
        <w:ind w:firstLine="709"/>
        <w:contextualSpacing/>
        <w:jc w:val="both"/>
        <w:rPr>
          <w:szCs w:val="28"/>
        </w:rPr>
      </w:pPr>
    </w:p>
    <w:p w14:paraId="1328AE69" w14:textId="741D89CD" w:rsidR="00264FCC" w:rsidRPr="007D631F" w:rsidRDefault="00787FE7" w:rsidP="002E6867">
      <w:pPr>
        <w:pStyle w:val="a7"/>
        <w:tabs>
          <w:tab w:val="left" w:pos="1276"/>
        </w:tabs>
        <w:ind w:firstLine="0"/>
        <w:contextualSpacing/>
        <w:jc w:val="center"/>
        <w:rPr>
          <w:b/>
          <w:szCs w:val="28"/>
        </w:rPr>
      </w:pPr>
      <w:r w:rsidRPr="007D631F">
        <w:rPr>
          <w:b/>
          <w:szCs w:val="28"/>
          <w:lang w:val="en-US"/>
        </w:rPr>
        <w:t>XXIII</w:t>
      </w:r>
      <w:r w:rsidR="00264FCC" w:rsidRPr="007D631F">
        <w:rPr>
          <w:b/>
          <w:szCs w:val="28"/>
        </w:rPr>
        <w:t xml:space="preserve">. Порядок заполнения раздела 10 </w:t>
      </w:r>
      <w:r w:rsidR="002D53BB" w:rsidRPr="007D631F">
        <w:rPr>
          <w:b/>
          <w:szCs w:val="28"/>
        </w:rPr>
        <w:t>«</w:t>
      </w:r>
      <w:r w:rsidR="00C21B66" w:rsidRPr="00C21B66">
        <w:rPr>
          <w:b/>
          <w:szCs w:val="28"/>
        </w:rPr>
        <w:t>Коммерческие, управленческие и прочие расходы по комплексному проекту в полугодие</w:t>
      </w:r>
      <w:r w:rsidR="002D53BB" w:rsidRPr="007D631F">
        <w:rPr>
          <w:b/>
          <w:szCs w:val="28"/>
        </w:rPr>
        <w:t>»</w:t>
      </w:r>
      <w:r w:rsidR="00264FCC"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p>
    <w:p w14:paraId="1AB79BF5" w14:textId="77777777" w:rsidR="00264FCC" w:rsidRPr="007D631F" w:rsidRDefault="00264FCC" w:rsidP="002E6867">
      <w:pPr>
        <w:tabs>
          <w:tab w:val="left" w:pos="1276"/>
        </w:tabs>
        <w:autoSpaceDE w:val="0"/>
        <w:autoSpaceDN w:val="0"/>
        <w:adjustRightInd w:val="0"/>
        <w:spacing w:after="0" w:line="240" w:lineRule="auto"/>
        <w:ind w:firstLine="709"/>
        <w:contextualSpacing/>
        <w:jc w:val="both"/>
        <w:rPr>
          <w:szCs w:val="28"/>
        </w:rPr>
      </w:pPr>
    </w:p>
    <w:p w14:paraId="10E6C71F" w14:textId="0D46C962" w:rsidR="00264FCC" w:rsidRPr="007D631F" w:rsidRDefault="00264FCC" w:rsidP="00C21B66">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разделе </w:t>
      </w:r>
      <w:r w:rsidR="002D53BB" w:rsidRPr="007D631F">
        <w:rPr>
          <w:szCs w:val="28"/>
        </w:rPr>
        <w:t>«</w:t>
      </w:r>
      <w:r w:rsidR="00C21B66" w:rsidRPr="00C21B66">
        <w:rPr>
          <w:szCs w:val="28"/>
        </w:rPr>
        <w:t>Коммерческие, управленческие и прочие расходы по комплексному проекту в полугодие</w:t>
      </w:r>
      <w:r w:rsidR="002D53BB" w:rsidRPr="007D631F">
        <w:rPr>
          <w:szCs w:val="28"/>
        </w:rPr>
        <w:t>»</w:t>
      </w:r>
      <w:r w:rsidRPr="007D631F">
        <w:rPr>
          <w:szCs w:val="28"/>
        </w:rPr>
        <w:t xml:space="preserve"> прописываются </w:t>
      </w:r>
      <w:r w:rsidR="008C33BC" w:rsidRPr="007D631F">
        <w:rPr>
          <w:szCs w:val="28"/>
        </w:rPr>
        <w:t>расходы, связанные с отгрузкой и реализацией товаров, и включающие стоимость тары, приобретаемой на стороне, при затаривании на складах, оплату упаковки изделий сторонними организациями, расходы на доставку продукции до места, обозначенного в договоре, погрузку в транспортные средства, оплату транспортно-экспедиционных организаций, комиссионные сборы и отчисления, затраты на р</w:t>
      </w:r>
      <w:r w:rsidR="00C21B66">
        <w:rPr>
          <w:szCs w:val="28"/>
        </w:rPr>
        <w:t>екламу, прочие расходы по сбыту, а также прочие расходы, которые невозможно отнести к другим группам расходов.</w:t>
      </w:r>
    </w:p>
    <w:p w14:paraId="00719DD3" w14:textId="77777777" w:rsidR="00264FCC" w:rsidRPr="007D631F" w:rsidRDefault="00264FCC"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Вместо фразы </w:t>
      </w:r>
      <w:r w:rsidR="002D53BB" w:rsidRPr="007D631F">
        <w:rPr>
          <w:szCs w:val="28"/>
        </w:rPr>
        <w:t>«</w:t>
      </w:r>
      <w:r w:rsidRPr="007D631F">
        <w:rPr>
          <w:szCs w:val="28"/>
        </w:rPr>
        <w:t>Коммерческие расходы 1 (с НДС)</w:t>
      </w:r>
      <w:r w:rsidR="002D53BB" w:rsidRPr="007D631F">
        <w:rPr>
          <w:szCs w:val="28"/>
        </w:rPr>
        <w:t>»</w:t>
      </w:r>
      <w:r w:rsidRPr="007D631F">
        <w:rPr>
          <w:szCs w:val="28"/>
        </w:rPr>
        <w:t xml:space="preserve"> и далее вписываются наименования статей коммерческих расходов. В случае нехватки строк для заполнения видов расходов, необходимо </w:t>
      </w:r>
      <w:r w:rsidR="00112194" w:rsidRPr="007D631F">
        <w:rPr>
          <w:szCs w:val="28"/>
        </w:rPr>
        <w:t>провести укрупнение видов расходов</w:t>
      </w:r>
      <w:r w:rsidR="00DC2D0C" w:rsidRPr="007D631F">
        <w:rPr>
          <w:szCs w:val="28"/>
        </w:rPr>
        <w:t>. В строке в соответствующие периоды указывается значение денежных средств с учетом НДС, затраченных по данному виду коммерческих расходов в рамках реализации комплексного проекта.</w:t>
      </w:r>
    </w:p>
    <w:p w14:paraId="21C0458D" w14:textId="3070C4D0" w:rsidR="00264FCC" w:rsidRPr="007D631F" w:rsidRDefault="00264FCC" w:rsidP="00C21B66">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00C21B66" w:rsidRPr="00C21B66">
        <w:rPr>
          <w:szCs w:val="28"/>
        </w:rPr>
        <w:t>Всего коммерческих, уп</w:t>
      </w:r>
      <w:r w:rsidR="00C21B66">
        <w:rPr>
          <w:szCs w:val="28"/>
        </w:rPr>
        <w:t xml:space="preserve">равленческих и прочих расходов </w:t>
      </w:r>
      <w:r w:rsidR="00C21B66" w:rsidRPr="00C21B66">
        <w:rPr>
          <w:szCs w:val="28"/>
        </w:rPr>
        <w:t>в полугодие</w:t>
      </w:r>
      <w:r w:rsidR="002D53BB" w:rsidRPr="007D631F">
        <w:rPr>
          <w:szCs w:val="28"/>
        </w:rPr>
        <w:t>»</w:t>
      </w:r>
      <w:r w:rsidRPr="007D631F">
        <w:rPr>
          <w:szCs w:val="28"/>
        </w:rPr>
        <w:t xml:space="preserve"> прописывается значение, равное сумме значений </w:t>
      </w:r>
      <w:r w:rsidR="00DC2D0C" w:rsidRPr="007D631F">
        <w:rPr>
          <w:szCs w:val="28"/>
        </w:rPr>
        <w:t>по всем видам коммерческих расходов в рамках реализации комплексного проекта по соответствующим периодам.</w:t>
      </w:r>
    </w:p>
    <w:p w14:paraId="6838F7E8" w14:textId="77777777" w:rsidR="00264FCC" w:rsidRPr="007D631F" w:rsidRDefault="00264FCC" w:rsidP="002E6867">
      <w:pPr>
        <w:tabs>
          <w:tab w:val="left" w:pos="1276"/>
        </w:tabs>
        <w:autoSpaceDE w:val="0"/>
        <w:autoSpaceDN w:val="0"/>
        <w:adjustRightInd w:val="0"/>
        <w:spacing w:after="0" w:line="240" w:lineRule="auto"/>
        <w:ind w:firstLine="709"/>
        <w:contextualSpacing/>
        <w:jc w:val="both"/>
        <w:rPr>
          <w:szCs w:val="28"/>
        </w:rPr>
      </w:pPr>
    </w:p>
    <w:p w14:paraId="6C8B61C6" w14:textId="77777777" w:rsidR="0042721B" w:rsidRPr="007D631F" w:rsidRDefault="0042721B" w:rsidP="002E6867">
      <w:pPr>
        <w:tabs>
          <w:tab w:val="left" w:pos="1276"/>
        </w:tabs>
        <w:autoSpaceDE w:val="0"/>
        <w:autoSpaceDN w:val="0"/>
        <w:adjustRightInd w:val="0"/>
        <w:spacing w:after="0" w:line="240" w:lineRule="auto"/>
        <w:ind w:firstLine="709"/>
        <w:contextualSpacing/>
        <w:jc w:val="both"/>
        <w:rPr>
          <w:szCs w:val="28"/>
        </w:rPr>
      </w:pPr>
    </w:p>
    <w:p w14:paraId="3A32CD09" w14:textId="77777777" w:rsidR="00264FCC" w:rsidRPr="007D631F" w:rsidRDefault="00264FCC" w:rsidP="002E6867">
      <w:pPr>
        <w:pStyle w:val="a7"/>
        <w:tabs>
          <w:tab w:val="left" w:pos="1276"/>
        </w:tabs>
        <w:ind w:firstLine="0"/>
        <w:contextualSpacing/>
        <w:jc w:val="center"/>
        <w:rPr>
          <w:b/>
          <w:szCs w:val="28"/>
        </w:rPr>
      </w:pPr>
      <w:r w:rsidRPr="007D631F">
        <w:rPr>
          <w:b/>
          <w:szCs w:val="28"/>
          <w:lang w:val="en-US"/>
        </w:rPr>
        <w:t>XXI</w:t>
      </w:r>
      <w:r w:rsidR="00787FE7" w:rsidRPr="007D631F">
        <w:rPr>
          <w:b/>
          <w:szCs w:val="28"/>
          <w:lang w:val="en-US"/>
        </w:rPr>
        <w:t>V</w:t>
      </w:r>
      <w:r w:rsidRPr="007D631F">
        <w:rPr>
          <w:b/>
          <w:szCs w:val="28"/>
        </w:rPr>
        <w:t xml:space="preserve">. Порядок заполнения раздела 11 </w:t>
      </w:r>
      <w:r w:rsidR="002D53BB" w:rsidRPr="007D631F">
        <w:rPr>
          <w:b/>
          <w:szCs w:val="28"/>
        </w:rPr>
        <w:t>«</w:t>
      </w:r>
      <w:r w:rsidRPr="007D631F">
        <w:rPr>
          <w:b/>
          <w:szCs w:val="28"/>
        </w:rPr>
        <w:t>Кредиты и займы для реализации комплексного проекта</w:t>
      </w:r>
      <w:r w:rsidR="002D53BB" w:rsidRPr="007D631F">
        <w:rPr>
          <w:b/>
          <w:szCs w:val="28"/>
        </w:rPr>
        <w:t>»</w:t>
      </w:r>
      <w:r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Pr="007D631F">
        <w:rPr>
          <w:b/>
          <w:szCs w:val="28"/>
        </w:rPr>
        <w:t xml:space="preserve"> </w:t>
      </w:r>
    </w:p>
    <w:p w14:paraId="49F09F85" w14:textId="77777777" w:rsidR="00264FCC" w:rsidRPr="007D631F" w:rsidRDefault="00264FCC" w:rsidP="002E6867">
      <w:pPr>
        <w:pStyle w:val="a7"/>
        <w:tabs>
          <w:tab w:val="left" w:pos="1276"/>
        </w:tabs>
        <w:ind w:firstLine="709"/>
        <w:contextualSpacing/>
        <w:jc w:val="center"/>
        <w:rPr>
          <w:b/>
          <w:szCs w:val="28"/>
        </w:rPr>
      </w:pPr>
    </w:p>
    <w:p w14:paraId="2F249592"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ячейках </w:t>
      </w:r>
      <w:r w:rsidR="002D53BB" w:rsidRPr="007D631F">
        <w:rPr>
          <w:szCs w:val="28"/>
        </w:rPr>
        <w:t>«</w:t>
      </w:r>
      <w:r w:rsidRPr="007D631F">
        <w:rPr>
          <w:szCs w:val="28"/>
        </w:rPr>
        <w:t>Долгосрочный (краткосрочный) кредит (</w:t>
      </w:r>
      <w:proofErr w:type="spellStart"/>
      <w:r w:rsidRPr="007D631F">
        <w:rPr>
          <w:szCs w:val="28"/>
        </w:rPr>
        <w:t>займ</w:t>
      </w:r>
      <w:proofErr w:type="spellEnd"/>
      <w:r w:rsidRPr="007D631F">
        <w:rPr>
          <w:szCs w:val="28"/>
        </w:rPr>
        <w:t>) 1</w:t>
      </w:r>
      <w:r w:rsidR="002D53BB" w:rsidRPr="007D631F">
        <w:rPr>
          <w:szCs w:val="28"/>
        </w:rPr>
        <w:t>»</w:t>
      </w:r>
      <w:r w:rsidRPr="007D631F">
        <w:rPr>
          <w:szCs w:val="28"/>
        </w:rPr>
        <w:t xml:space="preserve"> и далее прописывается целевое назначение кредита. </w:t>
      </w:r>
    </w:p>
    <w:p w14:paraId="298ADD3A"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Поступления от кредита</w:t>
      </w:r>
      <w:r w:rsidR="002D53BB" w:rsidRPr="007D631F">
        <w:rPr>
          <w:szCs w:val="28"/>
        </w:rPr>
        <w:t>»</w:t>
      </w:r>
      <w:r w:rsidRPr="007D631F">
        <w:rPr>
          <w:szCs w:val="28"/>
        </w:rPr>
        <w:t xml:space="preserve"> прописывается сумма денежных средств, выданных в рамках кредитов</w:t>
      </w:r>
      <w:r w:rsidR="00DC2D0C" w:rsidRPr="007D631F">
        <w:rPr>
          <w:szCs w:val="28"/>
        </w:rPr>
        <w:t xml:space="preserve"> в соответствующие периоды.</w:t>
      </w:r>
    </w:p>
    <w:p w14:paraId="4F55D615" w14:textId="77777777" w:rsidR="00DC2D0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Дата привлечения кредита</w:t>
      </w:r>
      <w:r w:rsidR="002D53BB" w:rsidRPr="007D631F">
        <w:rPr>
          <w:szCs w:val="28"/>
        </w:rPr>
        <w:t>»</w:t>
      </w:r>
      <w:r w:rsidRPr="007D631F">
        <w:rPr>
          <w:szCs w:val="28"/>
        </w:rPr>
        <w:t xml:space="preserve"> указывается день заключения кредитных договоров</w:t>
      </w:r>
      <w:r w:rsidR="00DC2D0C" w:rsidRPr="007D631F">
        <w:rPr>
          <w:szCs w:val="28"/>
        </w:rPr>
        <w:t>.</w:t>
      </w:r>
    </w:p>
    <w:p w14:paraId="2B02BF91"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строке </w:t>
      </w:r>
      <w:r w:rsidR="002D53BB" w:rsidRPr="007D631F">
        <w:rPr>
          <w:szCs w:val="28"/>
        </w:rPr>
        <w:t>«</w:t>
      </w:r>
      <w:r w:rsidRPr="007D631F">
        <w:rPr>
          <w:szCs w:val="28"/>
        </w:rPr>
        <w:t>Кредитор</w:t>
      </w:r>
      <w:r w:rsidR="002D53BB" w:rsidRPr="007D631F">
        <w:rPr>
          <w:szCs w:val="28"/>
        </w:rPr>
        <w:t>»</w:t>
      </w:r>
      <w:r w:rsidRPr="007D631F">
        <w:rPr>
          <w:szCs w:val="28"/>
        </w:rPr>
        <w:t xml:space="preserve"> прописывается наименование организации, предоставляющей кредит. </w:t>
      </w:r>
    </w:p>
    <w:p w14:paraId="237BF2A6"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Годовая ставка по кредиту</w:t>
      </w:r>
      <w:r w:rsidR="002D53BB" w:rsidRPr="007D631F">
        <w:rPr>
          <w:szCs w:val="28"/>
        </w:rPr>
        <w:t>»</w:t>
      </w:r>
      <w:r w:rsidRPr="007D631F">
        <w:rPr>
          <w:szCs w:val="28"/>
        </w:rPr>
        <w:t xml:space="preserve"> указывается годовая процентная ставка по</w:t>
      </w:r>
      <w:r w:rsidR="00DC2D0C" w:rsidRPr="007D631F">
        <w:rPr>
          <w:szCs w:val="28"/>
        </w:rPr>
        <w:t xml:space="preserve"> соответствующему</w:t>
      </w:r>
      <w:r w:rsidRPr="007D631F">
        <w:rPr>
          <w:szCs w:val="28"/>
        </w:rPr>
        <w:t xml:space="preserve"> кредиту, прописанная в кредитном договоре.</w:t>
      </w:r>
    </w:p>
    <w:p w14:paraId="65187D07"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Полугодовая ставка по кредиту</w:t>
      </w:r>
      <w:r w:rsidR="002D53BB" w:rsidRPr="007D631F">
        <w:rPr>
          <w:szCs w:val="28"/>
        </w:rPr>
        <w:t>»</w:t>
      </w:r>
      <w:r w:rsidRPr="007D631F">
        <w:rPr>
          <w:szCs w:val="28"/>
        </w:rPr>
        <w:t xml:space="preserve"> указывается процентная ставка по </w:t>
      </w:r>
      <w:r w:rsidR="00DC2D0C" w:rsidRPr="007D631F">
        <w:rPr>
          <w:szCs w:val="28"/>
        </w:rPr>
        <w:t>соответствующему</w:t>
      </w:r>
      <w:r w:rsidRPr="007D631F">
        <w:rPr>
          <w:szCs w:val="28"/>
        </w:rPr>
        <w:t xml:space="preserve"> кредиту за полугодие по соответствующим периодам.</w:t>
      </w:r>
    </w:p>
    <w:p w14:paraId="7781749E"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Возврат тела кредита</w:t>
      </w:r>
      <w:r w:rsidR="002D53BB" w:rsidRPr="007D631F">
        <w:rPr>
          <w:szCs w:val="28"/>
        </w:rPr>
        <w:t>»</w:t>
      </w:r>
      <w:r w:rsidRPr="007D631F">
        <w:rPr>
          <w:szCs w:val="28"/>
        </w:rPr>
        <w:t xml:space="preserve"> указывается уплаченная сумма денежных средств без учета процентной ставки по соответствующему кредиту в соответствующий период.</w:t>
      </w:r>
    </w:p>
    <w:p w14:paraId="3C63D400"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Сумма тела кредита на конец периода</w:t>
      </w:r>
      <w:r w:rsidR="002D53BB" w:rsidRPr="007D631F">
        <w:rPr>
          <w:szCs w:val="28"/>
        </w:rPr>
        <w:t>»</w:t>
      </w:r>
      <w:r w:rsidRPr="007D631F">
        <w:rPr>
          <w:szCs w:val="28"/>
        </w:rPr>
        <w:t xml:space="preserve"> указывается оставшаяся сумма </w:t>
      </w:r>
      <w:r w:rsidR="003438FD" w:rsidRPr="007D631F">
        <w:rPr>
          <w:szCs w:val="28"/>
        </w:rPr>
        <w:t xml:space="preserve">задолженности </w:t>
      </w:r>
      <w:r w:rsidRPr="007D631F">
        <w:rPr>
          <w:szCs w:val="28"/>
        </w:rPr>
        <w:t xml:space="preserve">денежных средств </w:t>
      </w:r>
      <w:r w:rsidR="003438FD" w:rsidRPr="007D631F">
        <w:rPr>
          <w:szCs w:val="28"/>
        </w:rPr>
        <w:t>по телу кредита.</w:t>
      </w:r>
    </w:p>
    <w:p w14:paraId="5CC8CE8D"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Начисленные проценты к уплате</w:t>
      </w:r>
      <w:r w:rsidR="002D53BB" w:rsidRPr="007D631F">
        <w:rPr>
          <w:szCs w:val="28"/>
        </w:rPr>
        <w:t>»</w:t>
      </w:r>
      <w:r w:rsidRPr="007D631F">
        <w:rPr>
          <w:szCs w:val="28"/>
        </w:rPr>
        <w:t xml:space="preserve"> указывается значение, равное произведению соответствующих значений строк </w:t>
      </w:r>
      <w:r w:rsidR="002D53BB" w:rsidRPr="007D631F">
        <w:rPr>
          <w:szCs w:val="28"/>
        </w:rPr>
        <w:t>«</w:t>
      </w:r>
      <w:r w:rsidRPr="007D631F">
        <w:rPr>
          <w:szCs w:val="28"/>
        </w:rPr>
        <w:t>Сумма тела кредита на конец периода</w:t>
      </w:r>
      <w:r w:rsidR="002D53BB" w:rsidRPr="007D631F">
        <w:rPr>
          <w:szCs w:val="28"/>
        </w:rPr>
        <w:t>»</w:t>
      </w:r>
      <w:r w:rsidRPr="007D631F">
        <w:rPr>
          <w:szCs w:val="28"/>
        </w:rPr>
        <w:t xml:space="preserve"> и </w:t>
      </w:r>
      <w:r w:rsidR="002D53BB" w:rsidRPr="007D631F">
        <w:rPr>
          <w:szCs w:val="28"/>
        </w:rPr>
        <w:t>«</w:t>
      </w:r>
      <w:r w:rsidRPr="007D631F">
        <w:rPr>
          <w:szCs w:val="28"/>
        </w:rPr>
        <w:t>Полугодовая ставка по кредиту</w:t>
      </w:r>
      <w:r w:rsidR="002D53BB" w:rsidRPr="007D631F">
        <w:rPr>
          <w:szCs w:val="28"/>
        </w:rPr>
        <w:t>»</w:t>
      </w:r>
      <w:r w:rsidRPr="007D631F">
        <w:rPr>
          <w:szCs w:val="28"/>
        </w:rPr>
        <w:t xml:space="preserve"> по соответствующим периодам.</w:t>
      </w:r>
    </w:p>
    <w:p w14:paraId="1EA8ED2A"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Выплаченные проценты по кредиту</w:t>
      </w:r>
      <w:r w:rsidR="002D53BB" w:rsidRPr="007D631F">
        <w:rPr>
          <w:szCs w:val="28"/>
        </w:rPr>
        <w:t>»</w:t>
      </w:r>
      <w:r w:rsidRPr="007D631F">
        <w:rPr>
          <w:szCs w:val="28"/>
        </w:rPr>
        <w:t xml:space="preserve"> указывается сумма денежных средств, уплаченных для погашения процентов по соответствующему кредиту в соответствующий период. </w:t>
      </w:r>
    </w:p>
    <w:p w14:paraId="519F13FD"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строке </w:t>
      </w:r>
      <w:r w:rsidR="002D53BB" w:rsidRPr="007D631F">
        <w:rPr>
          <w:szCs w:val="28"/>
        </w:rPr>
        <w:t>«</w:t>
      </w:r>
      <w:r w:rsidRPr="007D631F">
        <w:rPr>
          <w:szCs w:val="28"/>
        </w:rPr>
        <w:t>Задолженность по выплате процентов на конец периода</w:t>
      </w:r>
      <w:r w:rsidR="002D53BB" w:rsidRPr="007D631F">
        <w:rPr>
          <w:szCs w:val="28"/>
        </w:rPr>
        <w:t>»</w:t>
      </w:r>
      <w:r w:rsidRPr="007D631F">
        <w:rPr>
          <w:szCs w:val="28"/>
        </w:rPr>
        <w:t xml:space="preserve"> указывается значение, равное разности значений строк </w:t>
      </w:r>
      <w:r w:rsidR="002D53BB" w:rsidRPr="007D631F">
        <w:rPr>
          <w:szCs w:val="28"/>
        </w:rPr>
        <w:t>«</w:t>
      </w:r>
      <w:r w:rsidRPr="007D631F">
        <w:rPr>
          <w:szCs w:val="28"/>
        </w:rPr>
        <w:t>Начисленные проценты к уплате</w:t>
      </w:r>
      <w:r w:rsidR="002D53BB" w:rsidRPr="007D631F">
        <w:rPr>
          <w:szCs w:val="28"/>
        </w:rPr>
        <w:t>»</w:t>
      </w:r>
      <w:r w:rsidRPr="007D631F">
        <w:rPr>
          <w:szCs w:val="28"/>
        </w:rPr>
        <w:t xml:space="preserve"> и </w:t>
      </w:r>
      <w:r w:rsidR="002D53BB" w:rsidRPr="007D631F">
        <w:rPr>
          <w:szCs w:val="28"/>
        </w:rPr>
        <w:t>«</w:t>
      </w:r>
      <w:r w:rsidRPr="007D631F">
        <w:rPr>
          <w:szCs w:val="28"/>
        </w:rPr>
        <w:t>Выплаченные проценты по кредиту</w:t>
      </w:r>
      <w:r w:rsidR="002D53BB" w:rsidRPr="007D631F">
        <w:rPr>
          <w:szCs w:val="28"/>
        </w:rPr>
        <w:t>»</w:t>
      </w:r>
      <w:r w:rsidRPr="007D631F">
        <w:rPr>
          <w:szCs w:val="28"/>
        </w:rPr>
        <w:t xml:space="preserve"> по соответствующим периодам.</w:t>
      </w:r>
    </w:p>
    <w:p w14:paraId="5ECE9F6F"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Сумма начисленных, но не выплаченных процентов</w:t>
      </w:r>
      <w:r w:rsidR="002D53BB" w:rsidRPr="007D631F">
        <w:rPr>
          <w:szCs w:val="28"/>
        </w:rPr>
        <w:t>»</w:t>
      </w:r>
      <w:r w:rsidRPr="007D631F">
        <w:rPr>
          <w:szCs w:val="28"/>
        </w:rPr>
        <w:t xml:space="preserve"> указывается значение, равное </w:t>
      </w:r>
      <w:r w:rsidR="003438FD" w:rsidRPr="007D631F">
        <w:rPr>
          <w:szCs w:val="28"/>
        </w:rPr>
        <w:t>сумме</w:t>
      </w:r>
      <w:r w:rsidRPr="007D631F">
        <w:rPr>
          <w:szCs w:val="28"/>
        </w:rPr>
        <w:t xml:space="preserve"> значений </w:t>
      </w:r>
      <w:r w:rsidR="003438FD" w:rsidRPr="007D631F">
        <w:rPr>
          <w:szCs w:val="28"/>
        </w:rPr>
        <w:t xml:space="preserve">из </w:t>
      </w:r>
      <w:r w:rsidRPr="007D631F">
        <w:rPr>
          <w:szCs w:val="28"/>
        </w:rPr>
        <w:t xml:space="preserve">строки </w:t>
      </w:r>
      <w:r w:rsidR="002D53BB" w:rsidRPr="007D631F">
        <w:rPr>
          <w:szCs w:val="28"/>
        </w:rPr>
        <w:t>«</w:t>
      </w:r>
      <w:r w:rsidRPr="007D631F">
        <w:rPr>
          <w:szCs w:val="28"/>
        </w:rPr>
        <w:t>Задолженность по выплате процентов на конец периода</w:t>
      </w:r>
      <w:r w:rsidR="002D53BB" w:rsidRPr="007D631F">
        <w:rPr>
          <w:szCs w:val="28"/>
        </w:rPr>
        <w:t>»</w:t>
      </w:r>
      <w:r w:rsidR="003438FD" w:rsidRPr="007D631F">
        <w:rPr>
          <w:szCs w:val="28"/>
        </w:rPr>
        <w:t xml:space="preserve"> за данный период</w:t>
      </w:r>
      <w:r w:rsidRPr="007D631F">
        <w:rPr>
          <w:szCs w:val="28"/>
        </w:rPr>
        <w:t xml:space="preserve"> и строки </w:t>
      </w:r>
      <w:r w:rsidR="002D53BB" w:rsidRPr="007D631F">
        <w:rPr>
          <w:szCs w:val="28"/>
        </w:rPr>
        <w:t>«</w:t>
      </w:r>
      <w:r w:rsidRPr="007D631F">
        <w:rPr>
          <w:szCs w:val="28"/>
        </w:rPr>
        <w:t>Сумма начисленных, но не выплаченных процентов</w:t>
      </w:r>
      <w:r w:rsidR="002D53BB" w:rsidRPr="007D631F">
        <w:rPr>
          <w:szCs w:val="28"/>
        </w:rPr>
        <w:t>»</w:t>
      </w:r>
      <w:r w:rsidRPr="007D631F">
        <w:rPr>
          <w:szCs w:val="28"/>
        </w:rPr>
        <w:t xml:space="preserve"> за предыдущий период. </w:t>
      </w:r>
    </w:p>
    <w:p w14:paraId="37C74CF3" w14:textId="77777777" w:rsidR="00264FCC" w:rsidRPr="00C21B66"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строках </w:t>
      </w:r>
      <w:r w:rsidR="002D53BB" w:rsidRPr="007D631F">
        <w:rPr>
          <w:szCs w:val="28"/>
        </w:rPr>
        <w:t>«</w:t>
      </w:r>
      <w:r w:rsidRPr="007D631F">
        <w:rPr>
          <w:szCs w:val="28"/>
        </w:rPr>
        <w:t>Задолженность по долгосрочному (краткосрочному) кредиту (займу)</w:t>
      </w:r>
      <w:r w:rsidR="002D53BB" w:rsidRPr="007D631F">
        <w:rPr>
          <w:szCs w:val="28"/>
        </w:rPr>
        <w:t>»</w:t>
      </w:r>
      <w:r w:rsidRPr="007D631F">
        <w:rPr>
          <w:szCs w:val="28"/>
        </w:rPr>
        <w:t xml:space="preserve"> указывается значение, равное сумме значений строк </w:t>
      </w:r>
      <w:r w:rsidR="002D53BB" w:rsidRPr="007D631F">
        <w:rPr>
          <w:szCs w:val="28"/>
        </w:rPr>
        <w:t>«</w:t>
      </w:r>
      <w:r w:rsidRPr="007D631F">
        <w:rPr>
          <w:szCs w:val="28"/>
        </w:rPr>
        <w:t>Сумма тела кредита на конец периода</w:t>
      </w:r>
      <w:r w:rsidR="002D53BB" w:rsidRPr="007D631F">
        <w:rPr>
          <w:szCs w:val="28"/>
        </w:rPr>
        <w:t>»</w:t>
      </w:r>
      <w:r w:rsidRPr="007D631F">
        <w:rPr>
          <w:szCs w:val="28"/>
        </w:rPr>
        <w:t xml:space="preserve"> и </w:t>
      </w:r>
      <w:r w:rsidR="002D53BB" w:rsidRPr="007D631F">
        <w:rPr>
          <w:szCs w:val="28"/>
        </w:rPr>
        <w:t>«</w:t>
      </w:r>
      <w:r w:rsidRPr="007D631F">
        <w:rPr>
          <w:szCs w:val="28"/>
        </w:rPr>
        <w:t>Сумма начисленных, но не выплаченных процентов</w:t>
      </w:r>
      <w:r w:rsidR="002D53BB" w:rsidRPr="007D631F">
        <w:rPr>
          <w:szCs w:val="28"/>
        </w:rPr>
        <w:t>»</w:t>
      </w:r>
      <w:r w:rsidRPr="007D631F">
        <w:rPr>
          <w:szCs w:val="28"/>
        </w:rPr>
        <w:t xml:space="preserve"> по соответствующим периодам.</w:t>
      </w:r>
    </w:p>
    <w:p w14:paraId="606BEC13" w14:textId="7611A155" w:rsidR="00C21B66" w:rsidRPr="007D631F" w:rsidRDefault="00C21B66" w:rsidP="00C21B66">
      <w:pPr>
        <w:pStyle w:val="a7"/>
        <w:numPr>
          <w:ilvl w:val="0"/>
          <w:numId w:val="1"/>
        </w:numPr>
        <w:tabs>
          <w:tab w:val="left" w:pos="1276"/>
        </w:tabs>
        <w:ind w:left="0" w:firstLine="709"/>
        <w:contextualSpacing/>
        <w:rPr>
          <w:b/>
          <w:szCs w:val="28"/>
        </w:rPr>
      </w:pPr>
      <w:r>
        <w:rPr>
          <w:szCs w:val="28"/>
        </w:rPr>
        <w:t>В строках «</w:t>
      </w:r>
      <w:r w:rsidRPr="00C21B66">
        <w:rPr>
          <w:szCs w:val="28"/>
        </w:rPr>
        <w:t>Размер запрашиваемой субсидии на компенсацию части затрат на уплату процентов</w:t>
      </w:r>
      <w:r>
        <w:rPr>
          <w:szCs w:val="28"/>
        </w:rPr>
        <w:t>» указывается запрашиваемый размер запрашиваемой субсидии по периодам, в соответствии с требованиями пункта 22 Правил.</w:t>
      </w:r>
    </w:p>
    <w:p w14:paraId="73DFE821"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строке </w:t>
      </w:r>
      <w:r w:rsidR="002D53BB" w:rsidRPr="007D631F">
        <w:rPr>
          <w:szCs w:val="28"/>
        </w:rPr>
        <w:t>«</w:t>
      </w:r>
      <w:r w:rsidRPr="007D631F">
        <w:rPr>
          <w:szCs w:val="28"/>
        </w:rPr>
        <w:t>Возврат тела кредитов по всем кредитам (займам)</w:t>
      </w:r>
      <w:r w:rsidR="002D53BB" w:rsidRPr="007D631F">
        <w:rPr>
          <w:szCs w:val="28"/>
        </w:rPr>
        <w:t>»</w:t>
      </w:r>
      <w:r w:rsidRPr="007D631F">
        <w:rPr>
          <w:szCs w:val="28"/>
        </w:rPr>
        <w:t xml:space="preserve"> прописывается значение, равное сумме </w:t>
      </w:r>
      <w:r w:rsidR="003438FD" w:rsidRPr="007D631F">
        <w:rPr>
          <w:szCs w:val="28"/>
        </w:rPr>
        <w:t xml:space="preserve">значений </w:t>
      </w:r>
      <w:r w:rsidRPr="007D631F">
        <w:rPr>
          <w:szCs w:val="28"/>
        </w:rPr>
        <w:t xml:space="preserve">строк </w:t>
      </w:r>
      <w:r w:rsidR="002D53BB" w:rsidRPr="007D631F">
        <w:rPr>
          <w:szCs w:val="28"/>
        </w:rPr>
        <w:t>«</w:t>
      </w:r>
      <w:r w:rsidRPr="007D631F">
        <w:rPr>
          <w:szCs w:val="28"/>
        </w:rPr>
        <w:t>Возврат тела кредита</w:t>
      </w:r>
      <w:r w:rsidR="002D53BB" w:rsidRPr="007D631F">
        <w:rPr>
          <w:szCs w:val="28"/>
        </w:rPr>
        <w:t>»</w:t>
      </w:r>
      <w:r w:rsidRPr="007D631F">
        <w:rPr>
          <w:szCs w:val="28"/>
        </w:rPr>
        <w:t xml:space="preserve"> по каждому кредиту по соответствующим периодам.</w:t>
      </w:r>
    </w:p>
    <w:p w14:paraId="6FD942BB" w14:textId="77777777" w:rsidR="00264FCC" w:rsidRPr="007D631F" w:rsidRDefault="00264FCC" w:rsidP="002E6867">
      <w:pPr>
        <w:pStyle w:val="a7"/>
        <w:numPr>
          <w:ilvl w:val="0"/>
          <w:numId w:val="1"/>
        </w:numPr>
        <w:tabs>
          <w:tab w:val="left" w:pos="1276"/>
        </w:tabs>
        <w:ind w:left="0" w:firstLine="709"/>
        <w:contextualSpacing/>
        <w:rPr>
          <w:b/>
          <w:szCs w:val="28"/>
        </w:rPr>
      </w:pPr>
      <w:r w:rsidRPr="007D631F">
        <w:rPr>
          <w:szCs w:val="28"/>
        </w:rPr>
        <w:t xml:space="preserve">В строке </w:t>
      </w:r>
      <w:r w:rsidR="002D53BB" w:rsidRPr="007D631F">
        <w:rPr>
          <w:szCs w:val="28"/>
        </w:rPr>
        <w:t>«</w:t>
      </w:r>
      <w:r w:rsidRPr="007D631F">
        <w:rPr>
          <w:szCs w:val="28"/>
        </w:rPr>
        <w:t>Выплаченные проценты по всем кредитам (займам)</w:t>
      </w:r>
      <w:r w:rsidR="002D53BB" w:rsidRPr="007D631F">
        <w:rPr>
          <w:szCs w:val="28"/>
        </w:rPr>
        <w:t>»</w:t>
      </w:r>
      <w:r w:rsidRPr="007D631F">
        <w:rPr>
          <w:szCs w:val="28"/>
        </w:rPr>
        <w:t xml:space="preserve"> прописывается значение, равное сумме </w:t>
      </w:r>
      <w:r w:rsidR="003438FD" w:rsidRPr="007D631F">
        <w:rPr>
          <w:szCs w:val="28"/>
        </w:rPr>
        <w:t xml:space="preserve">значений </w:t>
      </w:r>
      <w:r w:rsidRPr="007D631F">
        <w:rPr>
          <w:szCs w:val="28"/>
        </w:rPr>
        <w:t xml:space="preserve">строк </w:t>
      </w:r>
      <w:r w:rsidR="002D53BB" w:rsidRPr="007D631F">
        <w:rPr>
          <w:szCs w:val="28"/>
        </w:rPr>
        <w:t>«</w:t>
      </w:r>
      <w:r w:rsidRPr="007D631F">
        <w:rPr>
          <w:szCs w:val="28"/>
        </w:rPr>
        <w:t>Выплаченные проценты</w:t>
      </w:r>
      <w:r w:rsidR="003438FD" w:rsidRPr="007D631F">
        <w:rPr>
          <w:szCs w:val="28"/>
        </w:rPr>
        <w:t xml:space="preserve"> по кредиту</w:t>
      </w:r>
      <w:r w:rsidR="002D53BB" w:rsidRPr="007D631F">
        <w:rPr>
          <w:szCs w:val="28"/>
        </w:rPr>
        <w:t>»</w:t>
      </w:r>
      <w:r w:rsidR="003438FD" w:rsidRPr="007D631F">
        <w:rPr>
          <w:szCs w:val="28"/>
        </w:rPr>
        <w:t xml:space="preserve"> по каждому кредиту</w:t>
      </w:r>
      <w:r w:rsidRPr="007D631F">
        <w:rPr>
          <w:szCs w:val="28"/>
        </w:rPr>
        <w:t xml:space="preserve"> по соответствующим периодам.</w:t>
      </w:r>
    </w:p>
    <w:p w14:paraId="7CE1ECCD" w14:textId="77777777" w:rsidR="00264FCC" w:rsidRPr="00C21B66" w:rsidRDefault="00264FCC" w:rsidP="002E6867">
      <w:pPr>
        <w:pStyle w:val="a7"/>
        <w:numPr>
          <w:ilvl w:val="0"/>
          <w:numId w:val="1"/>
        </w:numPr>
        <w:tabs>
          <w:tab w:val="left" w:pos="1276"/>
        </w:tabs>
        <w:ind w:left="0" w:firstLine="709"/>
        <w:contextualSpacing/>
        <w:rPr>
          <w:b/>
          <w:szCs w:val="28"/>
        </w:rPr>
      </w:pPr>
      <w:r w:rsidRPr="007D631F">
        <w:rPr>
          <w:szCs w:val="28"/>
        </w:rPr>
        <w:lastRenderedPageBreak/>
        <w:t xml:space="preserve">В строке </w:t>
      </w:r>
      <w:r w:rsidR="002D53BB" w:rsidRPr="007D631F">
        <w:rPr>
          <w:szCs w:val="28"/>
        </w:rPr>
        <w:t>«</w:t>
      </w:r>
      <w:r w:rsidRPr="007D631F">
        <w:rPr>
          <w:szCs w:val="28"/>
        </w:rPr>
        <w:t>Задолженность по всем кредитам (займам)</w:t>
      </w:r>
      <w:r w:rsidR="002D53BB" w:rsidRPr="007D631F">
        <w:rPr>
          <w:szCs w:val="28"/>
        </w:rPr>
        <w:t>»</w:t>
      </w:r>
      <w:r w:rsidRPr="007D631F">
        <w:rPr>
          <w:szCs w:val="28"/>
        </w:rPr>
        <w:t xml:space="preserve"> указывается значение, равное сумме </w:t>
      </w:r>
      <w:r w:rsidR="003438FD" w:rsidRPr="007D631F">
        <w:rPr>
          <w:szCs w:val="28"/>
        </w:rPr>
        <w:t xml:space="preserve">значений </w:t>
      </w:r>
      <w:r w:rsidRPr="007D631F">
        <w:rPr>
          <w:szCs w:val="28"/>
        </w:rPr>
        <w:t xml:space="preserve">строк </w:t>
      </w:r>
      <w:r w:rsidR="002D53BB" w:rsidRPr="007D631F">
        <w:rPr>
          <w:szCs w:val="28"/>
        </w:rPr>
        <w:t>«</w:t>
      </w:r>
      <w:r w:rsidRPr="007D631F">
        <w:rPr>
          <w:szCs w:val="28"/>
        </w:rPr>
        <w:t>Задолженность по долгосрочному (краткосрочному) кредиту (займу)</w:t>
      </w:r>
      <w:r w:rsidR="002D53BB" w:rsidRPr="007D631F">
        <w:rPr>
          <w:szCs w:val="28"/>
        </w:rPr>
        <w:t>»</w:t>
      </w:r>
      <w:r w:rsidRPr="007D631F">
        <w:rPr>
          <w:szCs w:val="28"/>
        </w:rPr>
        <w:t xml:space="preserve"> всех кредитов по соответствующим периодам.</w:t>
      </w:r>
    </w:p>
    <w:p w14:paraId="4C4454C8" w14:textId="2A4F3273" w:rsidR="00C21B66" w:rsidRPr="007D631F" w:rsidRDefault="00C21B66" w:rsidP="00C21B66">
      <w:pPr>
        <w:pStyle w:val="a7"/>
        <w:numPr>
          <w:ilvl w:val="0"/>
          <w:numId w:val="1"/>
        </w:numPr>
        <w:tabs>
          <w:tab w:val="left" w:pos="1276"/>
        </w:tabs>
        <w:ind w:left="0" w:firstLine="709"/>
        <w:contextualSpacing/>
        <w:rPr>
          <w:b/>
          <w:szCs w:val="28"/>
        </w:rPr>
      </w:pPr>
      <w:r w:rsidRPr="007D631F">
        <w:rPr>
          <w:szCs w:val="28"/>
        </w:rPr>
        <w:t>В строке «</w:t>
      </w:r>
      <w:r w:rsidRPr="00C21B66">
        <w:rPr>
          <w:szCs w:val="28"/>
        </w:rPr>
        <w:t>Размер запрашиваемой субсидии на компенсацию части затрат на уплату процентов</w:t>
      </w:r>
      <w:r w:rsidRPr="007D631F">
        <w:rPr>
          <w:szCs w:val="28"/>
        </w:rPr>
        <w:t xml:space="preserve"> по всем кредитам (займам)» указывается значение, равное сумме значений строк «</w:t>
      </w:r>
      <w:r w:rsidRPr="00C21B66">
        <w:rPr>
          <w:szCs w:val="28"/>
        </w:rPr>
        <w:t>Размер запрашиваемой субсидии на компенсацию части затрат на уплату процентов</w:t>
      </w:r>
      <w:r w:rsidRPr="007D631F">
        <w:rPr>
          <w:szCs w:val="28"/>
        </w:rPr>
        <w:t>» всех кредитов по соответствующим периодам.</w:t>
      </w:r>
    </w:p>
    <w:p w14:paraId="314F5A34" w14:textId="77777777" w:rsidR="00C21B66" w:rsidRPr="007D631F" w:rsidRDefault="00C21B66" w:rsidP="00C21B66">
      <w:pPr>
        <w:pStyle w:val="a7"/>
        <w:tabs>
          <w:tab w:val="left" w:pos="1276"/>
        </w:tabs>
        <w:ind w:firstLine="0"/>
        <w:contextualSpacing/>
        <w:rPr>
          <w:b/>
          <w:szCs w:val="28"/>
        </w:rPr>
      </w:pPr>
    </w:p>
    <w:p w14:paraId="024671D5" w14:textId="77777777" w:rsidR="008C3BDB" w:rsidRDefault="008C3BDB" w:rsidP="002E6867">
      <w:pPr>
        <w:pStyle w:val="a7"/>
        <w:tabs>
          <w:tab w:val="left" w:pos="1276"/>
        </w:tabs>
        <w:ind w:firstLine="709"/>
        <w:contextualSpacing/>
        <w:jc w:val="center"/>
        <w:rPr>
          <w:b/>
          <w:szCs w:val="28"/>
        </w:rPr>
      </w:pPr>
    </w:p>
    <w:p w14:paraId="37AF4C56" w14:textId="77777777" w:rsidR="00AD556D" w:rsidRPr="007D631F" w:rsidRDefault="00AD556D" w:rsidP="002E6867">
      <w:pPr>
        <w:pStyle w:val="a7"/>
        <w:tabs>
          <w:tab w:val="left" w:pos="1276"/>
        </w:tabs>
        <w:ind w:firstLine="709"/>
        <w:contextualSpacing/>
        <w:jc w:val="center"/>
        <w:rPr>
          <w:b/>
          <w:szCs w:val="28"/>
        </w:rPr>
      </w:pPr>
    </w:p>
    <w:p w14:paraId="32EC09BC" w14:textId="425301FB" w:rsidR="008C3BDB" w:rsidRPr="007D631F" w:rsidRDefault="00787FE7" w:rsidP="002E6867">
      <w:pPr>
        <w:pStyle w:val="a7"/>
        <w:tabs>
          <w:tab w:val="left" w:pos="1276"/>
        </w:tabs>
        <w:ind w:firstLine="0"/>
        <w:contextualSpacing/>
        <w:jc w:val="center"/>
        <w:rPr>
          <w:b/>
          <w:szCs w:val="28"/>
        </w:rPr>
      </w:pPr>
      <w:r w:rsidRPr="007D631F">
        <w:rPr>
          <w:b/>
          <w:szCs w:val="28"/>
          <w:lang w:val="en-US"/>
        </w:rPr>
        <w:t>XXV</w:t>
      </w:r>
      <w:r w:rsidR="008C3BDB" w:rsidRPr="007D631F">
        <w:rPr>
          <w:b/>
          <w:szCs w:val="28"/>
        </w:rPr>
        <w:t xml:space="preserve">. Порядок заполнения раздела 12 </w:t>
      </w:r>
      <w:r w:rsidR="002D53BB" w:rsidRPr="007D631F">
        <w:rPr>
          <w:b/>
          <w:szCs w:val="28"/>
        </w:rPr>
        <w:t>«</w:t>
      </w:r>
      <w:r w:rsidR="00C21B66" w:rsidRPr="00C21B66">
        <w:rPr>
          <w:b/>
          <w:szCs w:val="28"/>
        </w:rPr>
        <w:t>Статьи расходов кредита на цели создания инфраструктуры отрасли, в том числе кластеров в сфере радиоэлектроники</w:t>
      </w:r>
      <w:r w:rsidR="002D53BB" w:rsidRPr="007D631F">
        <w:rPr>
          <w:b/>
          <w:szCs w:val="28"/>
        </w:rPr>
        <w:t>»</w:t>
      </w:r>
      <w:r w:rsidR="008C3BDB" w:rsidRPr="007D631F">
        <w:rPr>
          <w:b/>
          <w:szCs w:val="28"/>
        </w:rPr>
        <w:t xml:space="preserve"> </w:t>
      </w:r>
    </w:p>
    <w:p w14:paraId="243E442B" w14:textId="77777777" w:rsidR="00985CFD" w:rsidRPr="007D631F" w:rsidRDefault="00985CFD" w:rsidP="002E6867">
      <w:pPr>
        <w:tabs>
          <w:tab w:val="left" w:pos="1276"/>
        </w:tabs>
        <w:autoSpaceDE w:val="0"/>
        <w:autoSpaceDN w:val="0"/>
        <w:adjustRightInd w:val="0"/>
        <w:spacing w:after="0" w:line="240" w:lineRule="auto"/>
        <w:ind w:firstLine="709"/>
        <w:contextualSpacing/>
        <w:jc w:val="both"/>
        <w:rPr>
          <w:szCs w:val="28"/>
        </w:rPr>
      </w:pPr>
    </w:p>
    <w:p w14:paraId="03C9FB6B" w14:textId="503C02AF" w:rsidR="00E82941" w:rsidRPr="007D631F" w:rsidRDefault="003438FD" w:rsidP="00C21B66">
      <w:pPr>
        <w:pStyle w:val="a7"/>
        <w:numPr>
          <w:ilvl w:val="0"/>
          <w:numId w:val="1"/>
        </w:numPr>
        <w:tabs>
          <w:tab w:val="left" w:pos="1276"/>
        </w:tabs>
        <w:ind w:left="0" w:firstLine="709"/>
        <w:contextualSpacing/>
        <w:rPr>
          <w:szCs w:val="28"/>
        </w:rPr>
      </w:pPr>
      <w:r w:rsidRPr="007D631F">
        <w:rPr>
          <w:szCs w:val="28"/>
        </w:rPr>
        <w:t xml:space="preserve">В разделе </w:t>
      </w:r>
      <w:r w:rsidR="002D53BB" w:rsidRPr="007D631F">
        <w:rPr>
          <w:szCs w:val="28"/>
        </w:rPr>
        <w:t>«</w:t>
      </w:r>
      <w:r w:rsidR="00C21B66" w:rsidRPr="00C21B66">
        <w:rPr>
          <w:szCs w:val="28"/>
        </w:rPr>
        <w:t>Статьи расходов кредита на цели создания инфраструктуры отрасли, в том числе кластеров в сфере радиоэлектроники</w:t>
      </w:r>
      <w:r w:rsidR="002D53BB" w:rsidRPr="007D631F">
        <w:rPr>
          <w:szCs w:val="28"/>
        </w:rPr>
        <w:t>»</w:t>
      </w:r>
      <w:r w:rsidRPr="007D631F">
        <w:rPr>
          <w:szCs w:val="28"/>
        </w:rPr>
        <w:t xml:space="preserve"> указывается </w:t>
      </w:r>
      <w:r w:rsidR="00C21B66">
        <w:rPr>
          <w:szCs w:val="28"/>
        </w:rPr>
        <w:t>статьи расходов кредитов, часть процентов по которым планируется к субсидированию.</w:t>
      </w:r>
    </w:p>
    <w:p w14:paraId="76BEEA85" w14:textId="77777777" w:rsidR="003438FD" w:rsidRPr="007D631F" w:rsidRDefault="003438FD" w:rsidP="002E6867">
      <w:pPr>
        <w:pStyle w:val="a4"/>
        <w:tabs>
          <w:tab w:val="left" w:pos="1276"/>
        </w:tabs>
        <w:autoSpaceDE w:val="0"/>
        <w:autoSpaceDN w:val="0"/>
        <w:adjustRightInd w:val="0"/>
        <w:spacing w:after="0" w:line="240" w:lineRule="auto"/>
        <w:ind w:left="709"/>
        <w:jc w:val="both"/>
        <w:rPr>
          <w:szCs w:val="28"/>
        </w:rPr>
      </w:pPr>
    </w:p>
    <w:p w14:paraId="1537E86E" w14:textId="77777777" w:rsidR="006C6F60" w:rsidRPr="007D631F" w:rsidRDefault="006C6F60" w:rsidP="002E6867">
      <w:pPr>
        <w:pStyle w:val="a4"/>
        <w:tabs>
          <w:tab w:val="left" w:pos="1276"/>
        </w:tabs>
        <w:autoSpaceDE w:val="0"/>
        <w:autoSpaceDN w:val="0"/>
        <w:adjustRightInd w:val="0"/>
        <w:spacing w:after="0" w:line="240" w:lineRule="auto"/>
        <w:ind w:left="709"/>
        <w:jc w:val="both"/>
        <w:rPr>
          <w:szCs w:val="28"/>
        </w:rPr>
      </w:pPr>
    </w:p>
    <w:p w14:paraId="1CDC7E08" w14:textId="77777777" w:rsidR="008C3BDB" w:rsidRPr="007D631F" w:rsidRDefault="00787FE7" w:rsidP="002E6867">
      <w:pPr>
        <w:pStyle w:val="a7"/>
        <w:tabs>
          <w:tab w:val="left" w:pos="1276"/>
        </w:tabs>
        <w:ind w:firstLine="0"/>
        <w:contextualSpacing/>
        <w:jc w:val="center"/>
        <w:rPr>
          <w:b/>
          <w:szCs w:val="28"/>
        </w:rPr>
      </w:pPr>
      <w:r w:rsidRPr="007D631F">
        <w:rPr>
          <w:b/>
          <w:szCs w:val="28"/>
          <w:lang w:val="en-US"/>
        </w:rPr>
        <w:t>XXV</w:t>
      </w:r>
      <w:r w:rsidR="008C3BDB" w:rsidRPr="007D631F">
        <w:rPr>
          <w:b/>
          <w:szCs w:val="28"/>
          <w:lang w:val="en-US"/>
        </w:rPr>
        <w:t>I</w:t>
      </w:r>
      <w:r w:rsidR="008C3BDB" w:rsidRPr="007D631F">
        <w:rPr>
          <w:b/>
          <w:szCs w:val="28"/>
        </w:rPr>
        <w:t xml:space="preserve">. Порядок заполнения раздела 13 </w:t>
      </w:r>
      <w:r w:rsidR="002D53BB" w:rsidRPr="007D631F">
        <w:rPr>
          <w:b/>
          <w:szCs w:val="28"/>
        </w:rPr>
        <w:t>«</w:t>
      </w:r>
      <w:r w:rsidR="008C3BDB" w:rsidRPr="007D631F">
        <w:rPr>
          <w:b/>
          <w:szCs w:val="28"/>
        </w:rPr>
        <w:t>Прогноз объема производства и объема продаж</w:t>
      </w:r>
      <w:r w:rsidR="002D53BB" w:rsidRPr="007D631F">
        <w:rPr>
          <w:b/>
          <w:szCs w:val="28"/>
        </w:rPr>
        <w:t>»</w:t>
      </w:r>
      <w:r w:rsidR="008C3BDB"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008C3BDB" w:rsidRPr="007D631F">
        <w:rPr>
          <w:b/>
          <w:szCs w:val="28"/>
        </w:rPr>
        <w:t xml:space="preserve"> </w:t>
      </w:r>
    </w:p>
    <w:p w14:paraId="51DBC9FA" w14:textId="77777777" w:rsidR="00E82941" w:rsidRPr="007D631F" w:rsidRDefault="00E82941" w:rsidP="002E6867">
      <w:pPr>
        <w:pStyle w:val="a7"/>
        <w:tabs>
          <w:tab w:val="left" w:pos="1276"/>
        </w:tabs>
        <w:ind w:firstLine="709"/>
        <w:contextualSpacing/>
        <w:jc w:val="center"/>
        <w:rPr>
          <w:b/>
          <w:szCs w:val="28"/>
        </w:rPr>
      </w:pPr>
    </w:p>
    <w:p w14:paraId="77E06A30"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Наименование продукции</w:t>
      </w:r>
      <w:r w:rsidR="002D53BB" w:rsidRPr="007D631F">
        <w:rPr>
          <w:szCs w:val="28"/>
        </w:rPr>
        <w:t>»</w:t>
      </w:r>
      <w:r w:rsidRPr="007D631F">
        <w:rPr>
          <w:szCs w:val="28"/>
        </w:rPr>
        <w:t xml:space="preserve"> указывается название планируемого к производству продукта в рамках комплексного проекта.</w:t>
      </w:r>
    </w:p>
    <w:p w14:paraId="7756A2A1"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Объем производства продукции</w:t>
      </w:r>
      <w:r w:rsidR="002D53BB" w:rsidRPr="007D631F">
        <w:rPr>
          <w:szCs w:val="28"/>
        </w:rPr>
        <w:t>»</w:t>
      </w:r>
      <w:r w:rsidRPr="007D631F">
        <w:rPr>
          <w:szCs w:val="28"/>
        </w:rPr>
        <w:t xml:space="preserve"> указывается объем производства продукции, планируемого к производству в рамках комплексного проекта по соответствующим периодам.</w:t>
      </w:r>
    </w:p>
    <w:p w14:paraId="51A9E99B"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Выход годных</w:t>
      </w:r>
      <w:r w:rsidR="002D53BB" w:rsidRPr="007D631F">
        <w:rPr>
          <w:szCs w:val="28"/>
        </w:rPr>
        <w:t>»</w:t>
      </w:r>
      <w:r w:rsidRPr="007D631F">
        <w:rPr>
          <w:szCs w:val="28"/>
        </w:rPr>
        <w:t xml:space="preserve"> указывается доля </w:t>
      </w:r>
      <w:r w:rsidR="0033587A" w:rsidRPr="007D631F">
        <w:rPr>
          <w:szCs w:val="28"/>
        </w:rPr>
        <w:t xml:space="preserve">(от 0 до 100%), </w:t>
      </w:r>
      <w:r w:rsidRPr="007D631F">
        <w:rPr>
          <w:szCs w:val="28"/>
        </w:rPr>
        <w:t>произведенных изделий, не содержащих дефектов, по соответствующим периодам.</w:t>
      </w:r>
    </w:p>
    <w:p w14:paraId="7E73C788"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Себестоимость производства 1 ед. продукта, в том числе:</w:t>
      </w:r>
      <w:r w:rsidR="002D53BB" w:rsidRPr="007D631F">
        <w:rPr>
          <w:szCs w:val="28"/>
        </w:rPr>
        <w:t>»</w:t>
      </w:r>
      <w:r w:rsidRPr="007D631F">
        <w:rPr>
          <w:szCs w:val="28"/>
        </w:rPr>
        <w:t xml:space="preserve"> указывается значение, равное сумме строк </w:t>
      </w:r>
      <w:r w:rsidR="002D53BB" w:rsidRPr="007D631F">
        <w:rPr>
          <w:szCs w:val="28"/>
        </w:rPr>
        <w:t>«</w:t>
      </w:r>
      <w:r w:rsidRPr="007D631F">
        <w:rPr>
          <w:szCs w:val="28"/>
        </w:rPr>
        <w:t>Расходы на заработную плату и страховые взносы (без коммерческого персонала)</w:t>
      </w:r>
      <w:r w:rsidR="002D53BB" w:rsidRPr="007D631F">
        <w:rPr>
          <w:szCs w:val="28"/>
        </w:rPr>
        <w:t>»</w:t>
      </w:r>
      <w:r w:rsidRPr="007D631F">
        <w:rPr>
          <w:szCs w:val="28"/>
        </w:rPr>
        <w:t xml:space="preserve">, </w:t>
      </w:r>
      <w:r w:rsidR="002D53BB" w:rsidRPr="007D631F">
        <w:rPr>
          <w:szCs w:val="28"/>
        </w:rPr>
        <w:t>«</w:t>
      </w:r>
      <w:r w:rsidRPr="007D631F">
        <w:rPr>
          <w:szCs w:val="28"/>
        </w:rPr>
        <w:t>Материальные расходы (без НДС)</w:t>
      </w:r>
      <w:r w:rsidR="002D53BB" w:rsidRPr="007D631F">
        <w:rPr>
          <w:szCs w:val="28"/>
        </w:rPr>
        <w:t>»</w:t>
      </w:r>
      <w:r w:rsidRPr="007D631F">
        <w:rPr>
          <w:szCs w:val="28"/>
        </w:rPr>
        <w:t xml:space="preserve">, </w:t>
      </w:r>
      <w:r w:rsidR="002D53BB" w:rsidRPr="007D631F">
        <w:rPr>
          <w:szCs w:val="28"/>
        </w:rPr>
        <w:t>«</w:t>
      </w:r>
      <w:r w:rsidRPr="007D631F">
        <w:rPr>
          <w:szCs w:val="28"/>
        </w:rPr>
        <w:t>Общепроизводственные расходы (без НДС)</w:t>
      </w:r>
      <w:r w:rsidR="002D53BB" w:rsidRPr="007D631F">
        <w:rPr>
          <w:szCs w:val="28"/>
        </w:rPr>
        <w:t>»</w:t>
      </w:r>
      <w:r w:rsidRPr="007D631F">
        <w:rPr>
          <w:szCs w:val="28"/>
        </w:rPr>
        <w:t xml:space="preserve">, </w:t>
      </w:r>
      <w:r w:rsidR="002D53BB" w:rsidRPr="007D631F">
        <w:rPr>
          <w:szCs w:val="28"/>
        </w:rPr>
        <w:t>«</w:t>
      </w:r>
      <w:r w:rsidRPr="007D631F">
        <w:rPr>
          <w:szCs w:val="28"/>
        </w:rPr>
        <w:t>Административные расходы (без НДС)</w:t>
      </w:r>
      <w:r w:rsidR="002D53BB" w:rsidRPr="007D631F">
        <w:rPr>
          <w:szCs w:val="28"/>
        </w:rPr>
        <w:t>»</w:t>
      </w:r>
      <w:r w:rsidRPr="007D631F">
        <w:rPr>
          <w:szCs w:val="28"/>
        </w:rPr>
        <w:t xml:space="preserve">, </w:t>
      </w:r>
      <w:r w:rsidR="002D53BB" w:rsidRPr="007D631F">
        <w:rPr>
          <w:szCs w:val="28"/>
        </w:rPr>
        <w:t>«</w:t>
      </w:r>
      <w:r w:rsidRPr="007D631F">
        <w:rPr>
          <w:szCs w:val="28"/>
        </w:rPr>
        <w:t>Амортизация</w:t>
      </w:r>
      <w:r w:rsidR="002D53BB" w:rsidRPr="007D631F">
        <w:rPr>
          <w:szCs w:val="28"/>
        </w:rPr>
        <w:t>»</w:t>
      </w:r>
      <w:r w:rsidRPr="007D631F">
        <w:rPr>
          <w:szCs w:val="28"/>
        </w:rPr>
        <w:t xml:space="preserve"> и </w:t>
      </w:r>
      <w:r w:rsidR="002D53BB" w:rsidRPr="007D631F">
        <w:rPr>
          <w:szCs w:val="28"/>
        </w:rPr>
        <w:t>«</w:t>
      </w:r>
      <w:r w:rsidRPr="007D631F">
        <w:rPr>
          <w:szCs w:val="28"/>
        </w:rPr>
        <w:t>Налоги</w:t>
      </w:r>
      <w:r w:rsidR="002D53BB" w:rsidRPr="007D631F">
        <w:rPr>
          <w:szCs w:val="28"/>
        </w:rPr>
        <w:t>»</w:t>
      </w:r>
      <w:r w:rsidRPr="007D631F">
        <w:rPr>
          <w:szCs w:val="28"/>
        </w:rPr>
        <w:t xml:space="preserve"> по соответствующим периодам.</w:t>
      </w:r>
    </w:p>
    <w:p w14:paraId="3ABA9FA6"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Расходы на заработную плату и страховые взносы (без коммерческого</w:t>
      </w:r>
      <w:r w:rsidR="001C214F" w:rsidRPr="007D631F">
        <w:rPr>
          <w:szCs w:val="28"/>
        </w:rPr>
        <w:t xml:space="preserve"> персонала)</w:t>
      </w:r>
      <w:r w:rsidR="002D53BB" w:rsidRPr="007D631F">
        <w:rPr>
          <w:szCs w:val="28"/>
        </w:rPr>
        <w:t>»</w:t>
      </w:r>
      <w:r w:rsidR="001C214F" w:rsidRPr="007D631F">
        <w:rPr>
          <w:szCs w:val="28"/>
        </w:rPr>
        <w:t xml:space="preserve"> указываю</w:t>
      </w:r>
      <w:r w:rsidRPr="007D631F">
        <w:rPr>
          <w:szCs w:val="28"/>
        </w:rPr>
        <w:t xml:space="preserve">тся </w:t>
      </w:r>
      <w:r w:rsidR="00173598" w:rsidRPr="007D631F">
        <w:rPr>
          <w:szCs w:val="28"/>
        </w:rPr>
        <w:t>расходы на заработную плату и страховые взносы</w:t>
      </w:r>
      <w:r w:rsidRPr="007D631F">
        <w:rPr>
          <w:szCs w:val="28"/>
        </w:rPr>
        <w:t>,</w:t>
      </w:r>
      <w:r w:rsidR="00173598" w:rsidRPr="007D631F">
        <w:rPr>
          <w:szCs w:val="28"/>
        </w:rPr>
        <w:t xml:space="preserve"> кроме расходов на коммерческий персонал</w:t>
      </w:r>
      <w:r w:rsidRPr="007D631F">
        <w:rPr>
          <w:szCs w:val="28"/>
        </w:rPr>
        <w:t xml:space="preserve"> </w:t>
      </w:r>
      <w:r w:rsidR="00173598" w:rsidRPr="007D631F">
        <w:rPr>
          <w:szCs w:val="28"/>
        </w:rPr>
        <w:t xml:space="preserve">взвешенное на </w:t>
      </w:r>
      <w:r w:rsidR="002D53BB" w:rsidRPr="007D631F">
        <w:rPr>
          <w:szCs w:val="28"/>
        </w:rPr>
        <w:t>«</w:t>
      </w:r>
      <w:r w:rsidR="00173598" w:rsidRPr="007D631F">
        <w:rPr>
          <w:szCs w:val="28"/>
        </w:rPr>
        <w:t>Объем производства продукции</w:t>
      </w:r>
      <w:r w:rsidR="002D53BB" w:rsidRPr="007D631F">
        <w:rPr>
          <w:szCs w:val="28"/>
        </w:rPr>
        <w:t>»</w:t>
      </w:r>
      <w:r w:rsidR="00173598" w:rsidRPr="007D631F">
        <w:rPr>
          <w:szCs w:val="28"/>
        </w:rPr>
        <w:t xml:space="preserve"> (приходящееся </w:t>
      </w:r>
      <w:r w:rsidRPr="007D631F">
        <w:rPr>
          <w:szCs w:val="28"/>
        </w:rPr>
        <w:t>на 1 единицы продукции</w:t>
      </w:r>
      <w:r w:rsidR="00173598" w:rsidRPr="007D631F">
        <w:rPr>
          <w:szCs w:val="28"/>
        </w:rPr>
        <w:t>)</w:t>
      </w:r>
      <w:r w:rsidRPr="007D631F">
        <w:rPr>
          <w:szCs w:val="28"/>
        </w:rPr>
        <w:t xml:space="preserve"> по соответствующим периодам.</w:t>
      </w:r>
    </w:p>
    <w:p w14:paraId="248B64DE" w14:textId="77777777" w:rsidR="001C214F" w:rsidRPr="007D631F" w:rsidRDefault="00173598"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В строке</w:t>
      </w:r>
      <w:r w:rsidR="00E82941" w:rsidRPr="007D631F">
        <w:rPr>
          <w:szCs w:val="28"/>
        </w:rPr>
        <w:t xml:space="preserve"> </w:t>
      </w:r>
      <w:r w:rsidR="002D53BB" w:rsidRPr="007D631F">
        <w:rPr>
          <w:szCs w:val="28"/>
        </w:rPr>
        <w:t>«</w:t>
      </w:r>
      <w:r w:rsidR="00E82941" w:rsidRPr="007D631F">
        <w:rPr>
          <w:szCs w:val="28"/>
        </w:rPr>
        <w:t>Материал</w:t>
      </w:r>
      <w:r w:rsidR="001C214F" w:rsidRPr="007D631F">
        <w:rPr>
          <w:szCs w:val="28"/>
        </w:rPr>
        <w:t>ьные расходы (без НДС)</w:t>
      </w:r>
      <w:r w:rsidR="002D53BB" w:rsidRPr="007D631F">
        <w:rPr>
          <w:szCs w:val="28"/>
        </w:rPr>
        <w:t>»</w:t>
      </w:r>
      <w:r w:rsidR="001C214F" w:rsidRPr="007D631F">
        <w:rPr>
          <w:szCs w:val="28"/>
        </w:rPr>
        <w:t xml:space="preserve"> указываются значения, равные значениям</w:t>
      </w:r>
      <w:r w:rsidR="00E82941" w:rsidRPr="007D631F">
        <w:rPr>
          <w:szCs w:val="28"/>
        </w:rPr>
        <w:t xml:space="preserve"> строки </w:t>
      </w:r>
      <w:r w:rsidR="002D53BB" w:rsidRPr="007D631F">
        <w:rPr>
          <w:szCs w:val="28"/>
        </w:rPr>
        <w:t>«</w:t>
      </w:r>
      <w:r w:rsidR="00E82941" w:rsidRPr="007D631F">
        <w:rPr>
          <w:szCs w:val="28"/>
        </w:rPr>
        <w:t>Итого материальные расходы</w:t>
      </w:r>
      <w:r w:rsidR="002D53BB" w:rsidRPr="007D631F">
        <w:rPr>
          <w:szCs w:val="28"/>
        </w:rPr>
        <w:t>»</w:t>
      </w:r>
      <w:r w:rsidR="00E82941" w:rsidRPr="007D631F">
        <w:rPr>
          <w:szCs w:val="28"/>
        </w:rPr>
        <w:t xml:space="preserve"> </w:t>
      </w:r>
      <w:r w:rsidR="001C214F" w:rsidRPr="007D631F">
        <w:rPr>
          <w:szCs w:val="28"/>
        </w:rPr>
        <w:t xml:space="preserve">раздела 7 </w:t>
      </w:r>
      <w:r w:rsidR="002D53BB" w:rsidRPr="007D631F">
        <w:rPr>
          <w:szCs w:val="28"/>
        </w:rPr>
        <w:t>«</w:t>
      </w:r>
      <w:r w:rsidR="001C214F" w:rsidRPr="007D631F">
        <w:rPr>
          <w:szCs w:val="28"/>
        </w:rPr>
        <w:t>Прямые материальные расходы</w:t>
      </w:r>
      <w:r w:rsidR="002D53BB" w:rsidRPr="007D631F">
        <w:rPr>
          <w:szCs w:val="28"/>
        </w:rPr>
        <w:t>»</w:t>
      </w:r>
      <w:r w:rsidR="001C214F"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001C214F" w:rsidRPr="007D631F">
        <w:rPr>
          <w:szCs w:val="28"/>
        </w:rPr>
        <w:t xml:space="preserve"> </w:t>
      </w:r>
      <w:r w:rsidR="00E82941" w:rsidRPr="007D631F">
        <w:rPr>
          <w:szCs w:val="28"/>
        </w:rPr>
        <w:t xml:space="preserve">с вычетом </w:t>
      </w:r>
      <w:r w:rsidR="00E82941" w:rsidRPr="007D631F">
        <w:rPr>
          <w:szCs w:val="28"/>
        </w:rPr>
        <w:lastRenderedPageBreak/>
        <w:t xml:space="preserve">НДС, </w:t>
      </w:r>
      <w:r w:rsidR="001C214F" w:rsidRPr="007D631F">
        <w:rPr>
          <w:szCs w:val="28"/>
        </w:rPr>
        <w:t xml:space="preserve">взвешенное на </w:t>
      </w:r>
      <w:r w:rsidR="002D53BB" w:rsidRPr="007D631F">
        <w:rPr>
          <w:szCs w:val="28"/>
        </w:rPr>
        <w:t>«</w:t>
      </w:r>
      <w:r w:rsidR="001C214F" w:rsidRPr="007D631F">
        <w:rPr>
          <w:szCs w:val="28"/>
        </w:rPr>
        <w:t>Объем производства продукции</w:t>
      </w:r>
      <w:r w:rsidR="002D53BB" w:rsidRPr="007D631F">
        <w:rPr>
          <w:szCs w:val="28"/>
        </w:rPr>
        <w:t>»</w:t>
      </w:r>
      <w:r w:rsidR="001C214F" w:rsidRPr="007D631F">
        <w:rPr>
          <w:szCs w:val="28"/>
        </w:rPr>
        <w:t xml:space="preserve"> (приходящееся на 1 единицы продукции) по соответствующим периодам.</w:t>
      </w:r>
    </w:p>
    <w:p w14:paraId="12A97005" w14:textId="77777777" w:rsidR="001C214F" w:rsidRPr="007D631F" w:rsidRDefault="001C214F"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В строке</w:t>
      </w:r>
      <w:r w:rsidR="00E82941" w:rsidRPr="007D631F">
        <w:rPr>
          <w:szCs w:val="28"/>
        </w:rPr>
        <w:t xml:space="preserve"> </w:t>
      </w:r>
      <w:r w:rsidR="002D53BB" w:rsidRPr="007D631F">
        <w:rPr>
          <w:szCs w:val="28"/>
        </w:rPr>
        <w:t>«</w:t>
      </w:r>
      <w:r w:rsidR="00E82941" w:rsidRPr="007D631F">
        <w:rPr>
          <w:szCs w:val="28"/>
        </w:rPr>
        <w:t>Общепроизводственные расходы (без НДС)</w:t>
      </w:r>
      <w:r w:rsidR="002D53BB" w:rsidRPr="007D631F">
        <w:rPr>
          <w:szCs w:val="28"/>
        </w:rPr>
        <w:t>»</w:t>
      </w:r>
      <w:r w:rsidR="00E82941" w:rsidRPr="007D631F">
        <w:rPr>
          <w:szCs w:val="28"/>
        </w:rPr>
        <w:t xml:space="preserve"> указывается </w:t>
      </w:r>
      <w:r w:rsidRPr="007D631F">
        <w:rPr>
          <w:szCs w:val="28"/>
        </w:rPr>
        <w:t>значения, равные значениям строки</w:t>
      </w:r>
      <w:r w:rsidR="00E82941" w:rsidRPr="007D631F">
        <w:rPr>
          <w:szCs w:val="28"/>
        </w:rPr>
        <w:t xml:space="preserve"> </w:t>
      </w:r>
      <w:r w:rsidR="002D53BB" w:rsidRPr="007D631F">
        <w:rPr>
          <w:szCs w:val="28"/>
        </w:rPr>
        <w:t>«</w:t>
      </w:r>
      <w:r w:rsidR="00E82941" w:rsidRPr="007D631F">
        <w:rPr>
          <w:szCs w:val="28"/>
        </w:rPr>
        <w:t>Всего общепроизводственных расходов в полугодие</w:t>
      </w:r>
      <w:r w:rsidR="002D53BB" w:rsidRPr="007D631F">
        <w:rPr>
          <w:szCs w:val="28"/>
        </w:rPr>
        <w:t>»</w:t>
      </w:r>
      <w:r w:rsidR="00E82941" w:rsidRPr="007D631F">
        <w:rPr>
          <w:szCs w:val="28"/>
        </w:rPr>
        <w:t xml:space="preserve"> </w:t>
      </w:r>
      <w:r w:rsidRPr="007D631F">
        <w:rPr>
          <w:szCs w:val="28"/>
        </w:rPr>
        <w:t xml:space="preserve">8 </w:t>
      </w:r>
      <w:r w:rsidR="002D53BB" w:rsidRPr="007D631F">
        <w:rPr>
          <w:szCs w:val="28"/>
        </w:rPr>
        <w:t>«</w:t>
      </w:r>
      <w:r w:rsidRPr="007D631F">
        <w:rPr>
          <w:szCs w:val="28"/>
        </w:rPr>
        <w:t>Общепроизводственные расходы по комплексному проекту в полугодие</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w:t>
      </w:r>
      <w:r w:rsidR="00E82941" w:rsidRPr="007D631F">
        <w:rPr>
          <w:szCs w:val="28"/>
        </w:rPr>
        <w:t xml:space="preserve">с вычетом НДС, </w:t>
      </w:r>
      <w:r w:rsidRPr="007D631F">
        <w:rPr>
          <w:szCs w:val="28"/>
        </w:rPr>
        <w:t xml:space="preserve">взвешенное на </w:t>
      </w:r>
      <w:r w:rsidR="002D53BB" w:rsidRPr="007D631F">
        <w:rPr>
          <w:szCs w:val="28"/>
        </w:rPr>
        <w:t>«</w:t>
      </w:r>
      <w:r w:rsidRPr="007D631F">
        <w:rPr>
          <w:szCs w:val="28"/>
        </w:rPr>
        <w:t>Объем производства продукции</w:t>
      </w:r>
      <w:r w:rsidR="002D53BB" w:rsidRPr="007D631F">
        <w:rPr>
          <w:szCs w:val="28"/>
        </w:rPr>
        <w:t>»</w:t>
      </w:r>
      <w:r w:rsidRPr="007D631F">
        <w:rPr>
          <w:szCs w:val="28"/>
        </w:rPr>
        <w:t xml:space="preserve"> (приходящееся на 1 единицы продукции) по соответствующим периодам.</w:t>
      </w:r>
    </w:p>
    <w:p w14:paraId="093B1B5A" w14:textId="77777777" w:rsidR="00E82941" w:rsidRPr="007D631F" w:rsidRDefault="001C214F"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В строке</w:t>
      </w:r>
      <w:r w:rsidR="00E82941" w:rsidRPr="007D631F">
        <w:rPr>
          <w:szCs w:val="28"/>
        </w:rPr>
        <w:t xml:space="preserve"> </w:t>
      </w:r>
      <w:r w:rsidR="002D53BB" w:rsidRPr="007D631F">
        <w:rPr>
          <w:szCs w:val="28"/>
        </w:rPr>
        <w:t>«</w:t>
      </w:r>
      <w:r w:rsidR="00E82941" w:rsidRPr="007D631F">
        <w:rPr>
          <w:szCs w:val="28"/>
        </w:rPr>
        <w:t>Административные расходы (без НДС)</w:t>
      </w:r>
      <w:r w:rsidR="002D53BB" w:rsidRPr="007D631F">
        <w:rPr>
          <w:szCs w:val="28"/>
        </w:rPr>
        <w:t>»</w:t>
      </w:r>
      <w:r w:rsidR="00E82941" w:rsidRPr="007D631F">
        <w:rPr>
          <w:szCs w:val="28"/>
        </w:rPr>
        <w:t xml:space="preserve"> указывается </w:t>
      </w:r>
      <w:r w:rsidRPr="007D631F">
        <w:rPr>
          <w:szCs w:val="28"/>
        </w:rPr>
        <w:t xml:space="preserve">значения, равные значениям строки </w:t>
      </w:r>
      <w:r w:rsidR="002D53BB" w:rsidRPr="007D631F">
        <w:rPr>
          <w:szCs w:val="28"/>
        </w:rPr>
        <w:t>«</w:t>
      </w:r>
      <w:r w:rsidR="00E82941" w:rsidRPr="007D631F">
        <w:rPr>
          <w:szCs w:val="28"/>
        </w:rPr>
        <w:t>Всего административных расходов в полугодие</w:t>
      </w:r>
      <w:r w:rsidR="002D53BB" w:rsidRPr="007D631F">
        <w:rPr>
          <w:szCs w:val="28"/>
        </w:rPr>
        <w:t>»</w:t>
      </w:r>
      <w:r w:rsidR="00E82941" w:rsidRPr="007D631F">
        <w:rPr>
          <w:szCs w:val="28"/>
        </w:rPr>
        <w:t xml:space="preserve"> </w:t>
      </w:r>
      <w:r w:rsidRPr="007D631F">
        <w:rPr>
          <w:szCs w:val="28"/>
        </w:rPr>
        <w:t xml:space="preserve">раздела 9 </w:t>
      </w:r>
      <w:r w:rsidR="002D53BB" w:rsidRPr="007D631F">
        <w:rPr>
          <w:szCs w:val="28"/>
        </w:rPr>
        <w:t>«</w:t>
      </w:r>
      <w:r w:rsidRPr="007D631F">
        <w:rPr>
          <w:szCs w:val="28"/>
        </w:rPr>
        <w:t>Административные расходы по комплексному проекту в полугодие</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w:t>
      </w:r>
      <w:r w:rsidR="00E82941" w:rsidRPr="007D631F">
        <w:rPr>
          <w:szCs w:val="28"/>
        </w:rPr>
        <w:t>с вычетом НДС, рассчитанное на производство 1 единицы продукции по соответствующим периодам.</w:t>
      </w:r>
    </w:p>
    <w:p w14:paraId="3B9513A1" w14:textId="77777777" w:rsidR="001C214F" w:rsidRPr="007D631F" w:rsidRDefault="001C214F"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00E82941" w:rsidRPr="007D631F">
        <w:rPr>
          <w:szCs w:val="28"/>
        </w:rPr>
        <w:t>Амортизация</w:t>
      </w:r>
      <w:r w:rsidR="002D53BB" w:rsidRPr="007D631F">
        <w:rPr>
          <w:szCs w:val="28"/>
        </w:rPr>
        <w:t>»</w:t>
      </w:r>
      <w:r w:rsidR="00E82941" w:rsidRPr="007D631F">
        <w:rPr>
          <w:szCs w:val="28"/>
        </w:rPr>
        <w:t xml:space="preserve"> указывается значение, равное су</w:t>
      </w:r>
      <w:r w:rsidRPr="007D631F">
        <w:rPr>
          <w:szCs w:val="28"/>
        </w:rPr>
        <w:t xml:space="preserve">мме значений строк </w:t>
      </w:r>
      <w:r w:rsidR="002D53BB" w:rsidRPr="007D631F">
        <w:rPr>
          <w:szCs w:val="28"/>
        </w:rPr>
        <w:t>«</w:t>
      </w:r>
      <w:r w:rsidRPr="007D631F">
        <w:rPr>
          <w:szCs w:val="28"/>
        </w:rPr>
        <w:t>Амортизация</w:t>
      </w:r>
      <w:r w:rsidR="002D53BB" w:rsidRPr="007D631F">
        <w:rPr>
          <w:szCs w:val="28"/>
        </w:rPr>
        <w:t>»</w:t>
      </w:r>
      <w:r w:rsidRPr="007D631F">
        <w:rPr>
          <w:szCs w:val="28"/>
        </w:rPr>
        <w:t xml:space="preserve"> всех </w:t>
      </w:r>
      <w:r w:rsidR="00E82941" w:rsidRPr="007D631F">
        <w:rPr>
          <w:szCs w:val="28"/>
        </w:rPr>
        <w:t xml:space="preserve">материальных активов и </w:t>
      </w:r>
      <w:r w:rsidR="002D53BB" w:rsidRPr="007D631F">
        <w:rPr>
          <w:szCs w:val="28"/>
        </w:rPr>
        <w:t>«</w:t>
      </w:r>
      <w:r w:rsidR="00E82941" w:rsidRPr="007D631F">
        <w:rPr>
          <w:szCs w:val="28"/>
        </w:rPr>
        <w:t>Амортизация</w:t>
      </w:r>
      <w:r w:rsidR="002D53BB" w:rsidRPr="007D631F">
        <w:rPr>
          <w:szCs w:val="28"/>
        </w:rPr>
        <w:t>»</w:t>
      </w:r>
      <w:r w:rsidR="00E82941" w:rsidRPr="007D631F">
        <w:rPr>
          <w:szCs w:val="28"/>
        </w:rPr>
        <w:t xml:space="preserve"> всех нематериальных активов из раздела 5 </w:t>
      </w:r>
      <w:r w:rsidR="002D53BB" w:rsidRPr="007D631F">
        <w:rPr>
          <w:szCs w:val="28"/>
        </w:rPr>
        <w:t>«</w:t>
      </w:r>
      <w:r w:rsidR="00E82941" w:rsidRPr="007D631F">
        <w:rPr>
          <w:szCs w:val="28"/>
        </w:rPr>
        <w:t>Вложения в основные средства и нематериальные активы</w:t>
      </w:r>
      <w:r w:rsidR="002D53BB" w:rsidRPr="007D631F">
        <w:rPr>
          <w:szCs w:val="28"/>
        </w:rPr>
        <w:t>»</w:t>
      </w:r>
      <w:r w:rsidR="00E82941" w:rsidRPr="007D631F">
        <w:rPr>
          <w:szCs w:val="28"/>
        </w:rPr>
        <w:t xml:space="preserve">, </w:t>
      </w:r>
      <w:r w:rsidRPr="007D631F">
        <w:rPr>
          <w:szCs w:val="28"/>
        </w:rPr>
        <w:t xml:space="preserve">взвешенное на </w:t>
      </w:r>
      <w:r w:rsidR="002D53BB" w:rsidRPr="007D631F">
        <w:rPr>
          <w:szCs w:val="28"/>
        </w:rPr>
        <w:t>«</w:t>
      </w:r>
      <w:r w:rsidRPr="007D631F">
        <w:rPr>
          <w:szCs w:val="28"/>
        </w:rPr>
        <w:t>Объем производства продукции</w:t>
      </w:r>
      <w:r w:rsidR="002D53BB" w:rsidRPr="007D631F">
        <w:rPr>
          <w:szCs w:val="28"/>
        </w:rPr>
        <w:t>»</w:t>
      </w:r>
      <w:r w:rsidRPr="007D631F">
        <w:rPr>
          <w:szCs w:val="28"/>
        </w:rPr>
        <w:t xml:space="preserve"> (приходящееся на 1 единицы продукции) по соответствующим периодам.</w:t>
      </w:r>
    </w:p>
    <w:p w14:paraId="611EC959" w14:textId="77777777" w:rsidR="001C214F"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Налоги</w:t>
      </w:r>
      <w:r w:rsidR="002D53BB" w:rsidRPr="007D631F">
        <w:rPr>
          <w:szCs w:val="28"/>
        </w:rPr>
        <w:t>»</w:t>
      </w:r>
      <w:r w:rsidRPr="007D631F">
        <w:rPr>
          <w:szCs w:val="28"/>
        </w:rPr>
        <w:t xml:space="preserve"> указывается значение, равное строке </w:t>
      </w:r>
      <w:r w:rsidR="002D53BB" w:rsidRPr="007D631F">
        <w:rPr>
          <w:szCs w:val="28"/>
        </w:rPr>
        <w:t>«</w:t>
      </w:r>
      <w:r w:rsidRPr="007D631F">
        <w:rPr>
          <w:szCs w:val="28"/>
        </w:rPr>
        <w:t>Сумма налога на имущество организаций</w:t>
      </w:r>
      <w:r w:rsidR="002D53BB" w:rsidRPr="007D631F">
        <w:rPr>
          <w:szCs w:val="28"/>
        </w:rPr>
        <w:t>»</w:t>
      </w:r>
      <w:r w:rsidRPr="007D631F">
        <w:rPr>
          <w:szCs w:val="28"/>
        </w:rPr>
        <w:t xml:space="preserve"> из раздела 5 </w:t>
      </w:r>
      <w:r w:rsidR="002D53BB" w:rsidRPr="007D631F">
        <w:rPr>
          <w:szCs w:val="28"/>
        </w:rPr>
        <w:t>«</w:t>
      </w:r>
      <w:r w:rsidRPr="007D631F">
        <w:rPr>
          <w:szCs w:val="28"/>
        </w:rPr>
        <w:t>Вложения в основные средства и нематериальные активы</w:t>
      </w:r>
      <w:r w:rsidR="002D53BB" w:rsidRPr="007D631F">
        <w:rPr>
          <w:szCs w:val="28"/>
        </w:rPr>
        <w:t>»</w:t>
      </w:r>
      <w:r w:rsidRPr="007D631F">
        <w:rPr>
          <w:szCs w:val="28"/>
        </w:rPr>
        <w:t xml:space="preserve">, </w:t>
      </w:r>
      <w:r w:rsidR="001C214F" w:rsidRPr="007D631F">
        <w:rPr>
          <w:szCs w:val="28"/>
        </w:rPr>
        <w:t xml:space="preserve">взвешенное на </w:t>
      </w:r>
      <w:r w:rsidR="002D53BB" w:rsidRPr="007D631F">
        <w:rPr>
          <w:szCs w:val="28"/>
        </w:rPr>
        <w:t>«</w:t>
      </w:r>
      <w:r w:rsidR="001C214F" w:rsidRPr="007D631F">
        <w:rPr>
          <w:szCs w:val="28"/>
        </w:rPr>
        <w:t>Объем производства продукции</w:t>
      </w:r>
      <w:r w:rsidR="002D53BB" w:rsidRPr="007D631F">
        <w:rPr>
          <w:szCs w:val="28"/>
        </w:rPr>
        <w:t>»</w:t>
      </w:r>
      <w:r w:rsidR="001C214F" w:rsidRPr="007D631F">
        <w:rPr>
          <w:szCs w:val="28"/>
        </w:rPr>
        <w:t xml:space="preserve"> (приходящееся на 1 единицы продукции) по соответствующим периодам.</w:t>
      </w:r>
    </w:p>
    <w:p w14:paraId="751F4E92"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Объем затрат на производство</w:t>
      </w:r>
      <w:r w:rsidR="002D53BB" w:rsidRPr="007D631F">
        <w:rPr>
          <w:szCs w:val="28"/>
        </w:rPr>
        <w:t>»</w:t>
      </w:r>
      <w:r w:rsidRPr="007D631F">
        <w:rPr>
          <w:szCs w:val="28"/>
        </w:rPr>
        <w:t xml:space="preserve"> указывается значение, равное произведению строк </w:t>
      </w:r>
      <w:r w:rsidR="002D53BB" w:rsidRPr="007D631F">
        <w:rPr>
          <w:szCs w:val="28"/>
        </w:rPr>
        <w:t>«</w:t>
      </w:r>
      <w:r w:rsidRPr="007D631F">
        <w:rPr>
          <w:szCs w:val="28"/>
        </w:rPr>
        <w:t>Себестоимо</w:t>
      </w:r>
      <w:r w:rsidR="0033587A" w:rsidRPr="007D631F">
        <w:rPr>
          <w:szCs w:val="28"/>
        </w:rPr>
        <w:t>сть производства 1 ед. продукта</w:t>
      </w:r>
      <w:r w:rsidR="002D53BB" w:rsidRPr="007D631F">
        <w:rPr>
          <w:szCs w:val="28"/>
        </w:rPr>
        <w:t>»</w:t>
      </w:r>
      <w:r w:rsidRPr="007D631F">
        <w:rPr>
          <w:szCs w:val="28"/>
        </w:rPr>
        <w:t xml:space="preserve"> и </w:t>
      </w:r>
      <w:r w:rsidR="002D53BB" w:rsidRPr="007D631F">
        <w:rPr>
          <w:szCs w:val="28"/>
        </w:rPr>
        <w:t>«</w:t>
      </w:r>
      <w:r w:rsidR="0033587A" w:rsidRPr="007D631F">
        <w:rPr>
          <w:szCs w:val="28"/>
        </w:rPr>
        <w:t>Объем производства продукции</w:t>
      </w:r>
      <w:r w:rsidR="002D53BB" w:rsidRPr="007D631F">
        <w:rPr>
          <w:szCs w:val="28"/>
        </w:rPr>
        <w:t>»</w:t>
      </w:r>
      <w:r w:rsidR="0033587A" w:rsidRPr="007D631F">
        <w:rPr>
          <w:szCs w:val="28"/>
        </w:rPr>
        <w:t xml:space="preserve"> </w:t>
      </w:r>
      <w:r w:rsidRPr="007D631F">
        <w:rPr>
          <w:szCs w:val="28"/>
        </w:rPr>
        <w:t>по соответствующим периодам.</w:t>
      </w:r>
    </w:p>
    <w:p w14:paraId="4D161ED0"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 xml:space="preserve">Цена за единицу </w:t>
      </w:r>
      <w:r w:rsidR="0033587A" w:rsidRPr="007D631F">
        <w:rPr>
          <w:szCs w:val="28"/>
        </w:rPr>
        <w:t>продукции</w:t>
      </w:r>
      <w:r w:rsidR="002D53BB" w:rsidRPr="007D631F">
        <w:rPr>
          <w:szCs w:val="28"/>
        </w:rPr>
        <w:t>»</w:t>
      </w:r>
      <w:r w:rsidR="0033587A" w:rsidRPr="007D631F">
        <w:rPr>
          <w:szCs w:val="28"/>
        </w:rPr>
        <w:t xml:space="preserve"> указывается планируемая рыночная</w:t>
      </w:r>
      <w:r w:rsidRPr="007D631F">
        <w:rPr>
          <w:szCs w:val="28"/>
        </w:rPr>
        <w:t xml:space="preserve"> цена одной единицы продукта по соответствующим периодам.</w:t>
      </w:r>
    </w:p>
    <w:p w14:paraId="64A9016E" w14:textId="77777777" w:rsidR="00E82941"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Объем продаж</w:t>
      </w:r>
      <w:r w:rsidR="002D53BB" w:rsidRPr="007D631F">
        <w:rPr>
          <w:szCs w:val="28"/>
        </w:rPr>
        <w:t>»</w:t>
      </w:r>
      <w:r w:rsidRPr="007D631F">
        <w:rPr>
          <w:szCs w:val="28"/>
        </w:rPr>
        <w:t xml:space="preserve"> указывается значение</w:t>
      </w:r>
      <w:r w:rsidR="0033587A" w:rsidRPr="007D631F">
        <w:rPr>
          <w:szCs w:val="28"/>
        </w:rPr>
        <w:t xml:space="preserve"> в процентах (от 0 до 100%)</w:t>
      </w:r>
      <w:r w:rsidRPr="007D631F">
        <w:rPr>
          <w:szCs w:val="28"/>
        </w:rPr>
        <w:t xml:space="preserve"> равное </w:t>
      </w:r>
      <w:r w:rsidR="0033587A" w:rsidRPr="007D631F">
        <w:rPr>
          <w:szCs w:val="28"/>
        </w:rPr>
        <w:t>доли планируемой к реализации продукции от объема производства по соответствующим периодам.</w:t>
      </w:r>
    </w:p>
    <w:p w14:paraId="42A8BA11" w14:textId="77777777" w:rsidR="0033587A"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Сопутствующие доходы в рамках комплексного проекта</w:t>
      </w:r>
      <w:r w:rsidR="002D53BB" w:rsidRPr="007D631F">
        <w:rPr>
          <w:szCs w:val="28"/>
        </w:rPr>
        <w:t>»</w:t>
      </w:r>
      <w:r w:rsidR="0033587A" w:rsidRPr="007D631F">
        <w:rPr>
          <w:szCs w:val="28"/>
        </w:rPr>
        <w:t xml:space="preserve"> указываются доходы </w:t>
      </w:r>
      <w:r w:rsidR="00785229" w:rsidRPr="007D631F">
        <w:rPr>
          <w:szCs w:val="28"/>
        </w:rPr>
        <w:t xml:space="preserve">(без НДС) </w:t>
      </w:r>
      <w:r w:rsidR="0033587A" w:rsidRPr="007D631F">
        <w:rPr>
          <w:szCs w:val="28"/>
        </w:rPr>
        <w:t>по прочим источникам дохода (также указываются наименования источников доходов) в рамках реализации комплексного проекта по соответствующим периодам.</w:t>
      </w:r>
    </w:p>
    <w:p w14:paraId="5DF70799" w14:textId="77777777" w:rsidR="00C155A9" w:rsidRPr="007D631F" w:rsidRDefault="00E82941" w:rsidP="002E6867">
      <w:pPr>
        <w:pStyle w:val="a4"/>
        <w:numPr>
          <w:ilvl w:val="0"/>
          <w:numId w:val="1"/>
        </w:numPr>
        <w:tabs>
          <w:tab w:val="left" w:pos="1276"/>
        </w:tabs>
        <w:autoSpaceDE w:val="0"/>
        <w:autoSpaceDN w:val="0"/>
        <w:adjustRightInd w:val="0"/>
        <w:spacing w:line="360" w:lineRule="atLeast"/>
        <w:ind w:left="0" w:firstLine="709"/>
        <w:jc w:val="both"/>
        <w:rPr>
          <w:szCs w:val="28"/>
        </w:rPr>
      </w:pPr>
      <w:r w:rsidRPr="007D631F">
        <w:rPr>
          <w:szCs w:val="28"/>
        </w:rPr>
        <w:t xml:space="preserve">В строке </w:t>
      </w:r>
      <w:r w:rsidR="002D53BB" w:rsidRPr="007D631F">
        <w:rPr>
          <w:szCs w:val="28"/>
        </w:rPr>
        <w:t>«</w:t>
      </w:r>
      <w:r w:rsidRPr="007D631F">
        <w:rPr>
          <w:szCs w:val="28"/>
        </w:rPr>
        <w:t>Выручка от выпуска продукции (без НДС)</w:t>
      </w:r>
      <w:r w:rsidR="002D53BB" w:rsidRPr="007D631F">
        <w:rPr>
          <w:szCs w:val="28"/>
        </w:rPr>
        <w:t>»</w:t>
      </w:r>
      <w:r w:rsidRPr="007D631F">
        <w:rPr>
          <w:szCs w:val="28"/>
        </w:rPr>
        <w:t xml:space="preserve"> указывается значение, равное произведению строк </w:t>
      </w:r>
      <w:r w:rsidR="002D53BB" w:rsidRPr="007D631F">
        <w:rPr>
          <w:szCs w:val="28"/>
        </w:rPr>
        <w:t>«</w:t>
      </w:r>
      <w:r w:rsidRPr="007D631F">
        <w:rPr>
          <w:szCs w:val="28"/>
        </w:rPr>
        <w:t>Объем продаж</w:t>
      </w:r>
      <w:r w:rsidR="002D53BB" w:rsidRPr="007D631F">
        <w:rPr>
          <w:szCs w:val="28"/>
        </w:rPr>
        <w:t>»</w:t>
      </w:r>
      <w:r w:rsidRPr="007D631F">
        <w:rPr>
          <w:szCs w:val="28"/>
        </w:rPr>
        <w:t xml:space="preserve">, </w:t>
      </w:r>
      <w:r w:rsidR="002D53BB" w:rsidRPr="007D631F">
        <w:rPr>
          <w:szCs w:val="28"/>
        </w:rPr>
        <w:t>«</w:t>
      </w:r>
      <w:r w:rsidRPr="007D631F">
        <w:rPr>
          <w:szCs w:val="28"/>
        </w:rPr>
        <w:t>Цена за единицу продукции</w:t>
      </w:r>
      <w:r w:rsidR="002D53BB" w:rsidRPr="007D631F">
        <w:rPr>
          <w:szCs w:val="28"/>
        </w:rPr>
        <w:t>»</w:t>
      </w:r>
      <w:r w:rsidRPr="007D631F">
        <w:rPr>
          <w:szCs w:val="28"/>
        </w:rPr>
        <w:t xml:space="preserve">, </w:t>
      </w:r>
      <w:r w:rsidR="002D53BB" w:rsidRPr="007D631F">
        <w:rPr>
          <w:szCs w:val="28"/>
        </w:rPr>
        <w:t>«</w:t>
      </w:r>
      <w:r w:rsidRPr="007D631F">
        <w:rPr>
          <w:szCs w:val="28"/>
        </w:rPr>
        <w:t>Выход годных</w:t>
      </w:r>
      <w:r w:rsidR="002D53BB" w:rsidRPr="007D631F">
        <w:rPr>
          <w:szCs w:val="28"/>
        </w:rPr>
        <w:t>»</w:t>
      </w:r>
      <w:r w:rsidRPr="007D631F">
        <w:rPr>
          <w:szCs w:val="28"/>
        </w:rPr>
        <w:t xml:space="preserve"> и </w:t>
      </w:r>
      <w:r w:rsidR="002D53BB" w:rsidRPr="007D631F">
        <w:rPr>
          <w:szCs w:val="28"/>
        </w:rPr>
        <w:t>«</w:t>
      </w:r>
      <w:r w:rsidRPr="007D631F">
        <w:rPr>
          <w:szCs w:val="28"/>
        </w:rPr>
        <w:t>Объем производства продукц</w:t>
      </w:r>
      <w:r w:rsidR="00C155A9" w:rsidRPr="007D631F">
        <w:rPr>
          <w:szCs w:val="28"/>
        </w:rPr>
        <w:t>ии</w:t>
      </w:r>
      <w:r w:rsidR="002D53BB" w:rsidRPr="007D631F">
        <w:rPr>
          <w:szCs w:val="28"/>
        </w:rPr>
        <w:t>»</w:t>
      </w:r>
      <w:r w:rsidR="00C155A9" w:rsidRPr="007D631F">
        <w:rPr>
          <w:szCs w:val="28"/>
        </w:rPr>
        <w:t xml:space="preserve"> по соответствующим периодам.</w:t>
      </w:r>
    </w:p>
    <w:p w14:paraId="68EB6839" w14:textId="77777777" w:rsidR="00E82941" w:rsidRPr="007D631F" w:rsidRDefault="00E82941" w:rsidP="002E6867">
      <w:pPr>
        <w:pStyle w:val="a4"/>
        <w:numPr>
          <w:ilvl w:val="0"/>
          <w:numId w:val="1"/>
        </w:numPr>
        <w:tabs>
          <w:tab w:val="left" w:pos="1276"/>
        </w:tabs>
        <w:autoSpaceDE w:val="0"/>
        <w:autoSpaceDN w:val="0"/>
        <w:adjustRightInd w:val="0"/>
        <w:spacing w:after="0" w:line="360" w:lineRule="atLeast"/>
        <w:ind w:left="0" w:firstLine="709"/>
        <w:jc w:val="both"/>
        <w:rPr>
          <w:szCs w:val="28"/>
        </w:rPr>
      </w:pPr>
      <w:r w:rsidRPr="007D631F">
        <w:rPr>
          <w:szCs w:val="28"/>
        </w:rPr>
        <w:lastRenderedPageBreak/>
        <w:t xml:space="preserve"> В строке </w:t>
      </w:r>
      <w:r w:rsidR="002D53BB" w:rsidRPr="007D631F">
        <w:rPr>
          <w:szCs w:val="28"/>
        </w:rPr>
        <w:t>«</w:t>
      </w:r>
      <w:r w:rsidRPr="007D631F">
        <w:rPr>
          <w:szCs w:val="28"/>
        </w:rPr>
        <w:t>Выручка от выпуска продукции (с НДС)</w:t>
      </w:r>
      <w:r w:rsidR="002D53BB" w:rsidRPr="007D631F">
        <w:rPr>
          <w:szCs w:val="28"/>
        </w:rPr>
        <w:t>»</w:t>
      </w:r>
      <w:r w:rsidRPr="007D631F">
        <w:rPr>
          <w:szCs w:val="28"/>
        </w:rPr>
        <w:t xml:space="preserve"> указывается значение строки </w:t>
      </w:r>
      <w:r w:rsidR="002D53BB" w:rsidRPr="007D631F">
        <w:rPr>
          <w:szCs w:val="28"/>
        </w:rPr>
        <w:t>«</w:t>
      </w:r>
      <w:r w:rsidRPr="007D631F">
        <w:rPr>
          <w:szCs w:val="28"/>
        </w:rPr>
        <w:t>Выручка от выпуска продукции (без НДС)</w:t>
      </w:r>
      <w:r w:rsidR="002D53BB" w:rsidRPr="007D631F">
        <w:rPr>
          <w:szCs w:val="28"/>
        </w:rPr>
        <w:t>»</w:t>
      </w:r>
      <w:r w:rsidRPr="007D631F">
        <w:rPr>
          <w:szCs w:val="28"/>
        </w:rPr>
        <w:t xml:space="preserve"> с учетом НДС по соответствующим периодам.</w:t>
      </w:r>
    </w:p>
    <w:p w14:paraId="2A0A4546" w14:textId="77777777" w:rsidR="00985CFD" w:rsidRPr="007D631F" w:rsidRDefault="00985CFD" w:rsidP="002E6867">
      <w:pPr>
        <w:tabs>
          <w:tab w:val="left" w:pos="1276"/>
        </w:tabs>
        <w:autoSpaceDE w:val="0"/>
        <w:autoSpaceDN w:val="0"/>
        <w:adjustRightInd w:val="0"/>
        <w:spacing w:after="0" w:line="240" w:lineRule="auto"/>
        <w:ind w:firstLine="709"/>
        <w:contextualSpacing/>
        <w:jc w:val="both"/>
        <w:rPr>
          <w:szCs w:val="28"/>
        </w:rPr>
      </w:pPr>
    </w:p>
    <w:p w14:paraId="67105DDA" w14:textId="77777777" w:rsidR="0042721B" w:rsidRPr="007D631F" w:rsidRDefault="0042721B" w:rsidP="002E6867">
      <w:pPr>
        <w:tabs>
          <w:tab w:val="left" w:pos="1276"/>
        </w:tabs>
        <w:autoSpaceDE w:val="0"/>
        <w:autoSpaceDN w:val="0"/>
        <w:adjustRightInd w:val="0"/>
        <w:spacing w:after="0" w:line="240" w:lineRule="auto"/>
        <w:ind w:firstLine="709"/>
        <w:contextualSpacing/>
        <w:jc w:val="both"/>
        <w:rPr>
          <w:szCs w:val="28"/>
        </w:rPr>
      </w:pPr>
    </w:p>
    <w:p w14:paraId="79ED62B6" w14:textId="77777777" w:rsidR="00785229" w:rsidRPr="007D631F" w:rsidRDefault="00787FE7" w:rsidP="002E6867">
      <w:pPr>
        <w:tabs>
          <w:tab w:val="left" w:pos="1276"/>
        </w:tabs>
        <w:autoSpaceDE w:val="0"/>
        <w:autoSpaceDN w:val="0"/>
        <w:adjustRightInd w:val="0"/>
        <w:spacing w:after="0" w:line="360" w:lineRule="atLeast"/>
        <w:jc w:val="center"/>
        <w:rPr>
          <w:b/>
        </w:rPr>
      </w:pPr>
      <w:r w:rsidRPr="007D631F">
        <w:rPr>
          <w:b/>
          <w:szCs w:val="28"/>
          <w:lang w:val="en-US"/>
        </w:rPr>
        <w:t>XXVII</w:t>
      </w:r>
      <w:r w:rsidR="008C3BDB" w:rsidRPr="007D631F">
        <w:rPr>
          <w:b/>
          <w:szCs w:val="28"/>
        </w:rPr>
        <w:t xml:space="preserve">. Порядок заполнения раздела 14 </w:t>
      </w:r>
      <w:r w:rsidR="002D53BB" w:rsidRPr="007D631F">
        <w:rPr>
          <w:b/>
          <w:szCs w:val="28"/>
        </w:rPr>
        <w:t>«</w:t>
      </w:r>
      <w:r w:rsidR="008C3BDB" w:rsidRPr="007D631F">
        <w:rPr>
          <w:b/>
          <w:szCs w:val="28"/>
        </w:rPr>
        <w:t>Отчет о прибылях и убытках</w:t>
      </w:r>
      <w:r w:rsidR="002D53BB" w:rsidRPr="007D631F">
        <w:rPr>
          <w:b/>
          <w:szCs w:val="28"/>
        </w:rPr>
        <w:t>»</w:t>
      </w:r>
      <w:r w:rsidR="008C3BDB" w:rsidRPr="007D631F">
        <w:rPr>
          <w:b/>
          <w:szCs w:val="28"/>
        </w:rPr>
        <w:t xml:space="preserve"> формы </w:t>
      </w:r>
      <w:r w:rsidR="002D53BB" w:rsidRPr="007D631F">
        <w:rPr>
          <w:b/>
          <w:szCs w:val="28"/>
        </w:rPr>
        <w:t>«</w:t>
      </w:r>
      <w:r w:rsidR="006C6F60" w:rsidRPr="007D631F">
        <w:rPr>
          <w:b/>
        </w:rPr>
        <w:t>Расчетная модель комплексного проекта</w:t>
      </w:r>
      <w:r w:rsidR="002D53BB" w:rsidRPr="007D631F">
        <w:rPr>
          <w:b/>
        </w:rPr>
        <w:t>»</w:t>
      </w:r>
    </w:p>
    <w:p w14:paraId="22F0DD40" w14:textId="77777777" w:rsidR="008C3BDB" w:rsidRPr="007D631F" w:rsidRDefault="008C3BDB" w:rsidP="002E6867">
      <w:pPr>
        <w:pStyle w:val="a7"/>
        <w:tabs>
          <w:tab w:val="left" w:pos="1276"/>
        </w:tabs>
        <w:ind w:firstLine="709"/>
        <w:contextualSpacing/>
        <w:jc w:val="center"/>
        <w:rPr>
          <w:b/>
          <w:szCs w:val="28"/>
        </w:rPr>
      </w:pPr>
    </w:p>
    <w:p w14:paraId="0D64A0EB" w14:textId="77777777" w:rsidR="00785229" w:rsidRPr="007D631F" w:rsidRDefault="00785229" w:rsidP="002E6867">
      <w:pPr>
        <w:pStyle w:val="a7"/>
        <w:numPr>
          <w:ilvl w:val="0"/>
          <w:numId w:val="1"/>
        </w:numPr>
        <w:tabs>
          <w:tab w:val="left" w:pos="1276"/>
        </w:tabs>
        <w:spacing w:line="360" w:lineRule="atLeast"/>
        <w:ind w:left="0" w:firstLine="709"/>
        <w:rPr>
          <w:b/>
          <w:szCs w:val="28"/>
        </w:rPr>
      </w:pPr>
      <w:r w:rsidRPr="007D631F">
        <w:rPr>
          <w:szCs w:val="28"/>
        </w:rPr>
        <w:t xml:space="preserve">В строке </w:t>
      </w:r>
      <w:r w:rsidR="002D53BB" w:rsidRPr="007D631F">
        <w:rPr>
          <w:szCs w:val="28"/>
        </w:rPr>
        <w:t>«</w:t>
      </w:r>
      <w:r w:rsidRPr="007D631F">
        <w:rPr>
          <w:szCs w:val="28"/>
        </w:rPr>
        <w:t>Выручка по комплексному проекту</w:t>
      </w:r>
      <w:r w:rsidR="002D53BB" w:rsidRPr="007D631F">
        <w:rPr>
          <w:szCs w:val="28"/>
        </w:rPr>
        <w:t>»</w:t>
      </w:r>
      <w:r w:rsidRPr="007D631F">
        <w:rPr>
          <w:szCs w:val="28"/>
        </w:rPr>
        <w:t xml:space="preserve"> указываются значения, равные сумме значений из строк </w:t>
      </w:r>
      <w:r w:rsidR="002D53BB" w:rsidRPr="007D631F">
        <w:rPr>
          <w:szCs w:val="28"/>
        </w:rPr>
        <w:t>«</w:t>
      </w:r>
      <w:r w:rsidRPr="007D631F">
        <w:rPr>
          <w:szCs w:val="28"/>
        </w:rPr>
        <w:t>Выручка от выпуска продукции (без НДС)</w:t>
      </w:r>
      <w:r w:rsidR="002D53BB" w:rsidRPr="007D631F">
        <w:rPr>
          <w:szCs w:val="28"/>
        </w:rPr>
        <w:t>»</w:t>
      </w:r>
      <w:r w:rsidRPr="007D631F">
        <w:rPr>
          <w:szCs w:val="28"/>
        </w:rPr>
        <w:t xml:space="preserve"> и </w:t>
      </w:r>
      <w:r w:rsidR="002D53BB" w:rsidRPr="007D631F">
        <w:rPr>
          <w:szCs w:val="28"/>
        </w:rPr>
        <w:t>«</w:t>
      </w:r>
      <w:r w:rsidRPr="007D631F">
        <w:rPr>
          <w:szCs w:val="28"/>
        </w:rPr>
        <w:t>Сопутствующие доходы в рамках комплексного проекта</w:t>
      </w:r>
      <w:r w:rsidR="002D53BB" w:rsidRPr="007D631F">
        <w:rPr>
          <w:szCs w:val="28"/>
        </w:rPr>
        <w:t>»</w:t>
      </w:r>
      <w:r w:rsidRPr="007D631F">
        <w:rPr>
          <w:szCs w:val="28"/>
        </w:rPr>
        <w:t xml:space="preserve"> из раздела 13 </w:t>
      </w:r>
      <w:r w:rsidR="002D53BB" w:rsidRPr="007D631F">
        <w:rPr>
          <w:szCs w:val="28"/>
        </w:rPr>
        <w:t>«</w:t>
      </w:r>
      <w:r w:rsidRPr="007D631F">
        <w:rPr>
          <w:szCs w:val="28"/>
        </w:rPr>
        <w:t>Прогноз объема производства и объема продаж</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по соответствующим периодам. </w:t>
      </w:r>
    </w:p>
    <w:p w14:paraId="687E017B" w14:textId="77777777" w:rsidR="00785229" w:rsidRPr="007D631F" w:rsidRDefault="00785229" w:rsidP="002E6867">
      <w:pPr>
        <w:pStyle w:val="a7"/>
        <w:numPr>
          <w:ilvl w:val="0"/>
          <w:numId w:val="1"/>
        </w:numPr>
        <w:tabs>
          <w:tab w:val="left" w:pos="1276"/>
        </w:tabs>
        <w:spacing w:line="360" w:lineRule="atLeast"/>
        <w:ind w:left="0" w:firstLine="709"/>
        <w:rPr>
          <w:b/>
          <w:szCs w:val="28"/>
        </w:rPr>
      </w:pPr>
      <w:r w:rsidRPr="007D631F">
        <w:rPr>
          <w:szCs w:val="28"/>
        </w:rPr>
        <w:t xml:space="preserve">В строке </w:t>
      </w:r>
      <w:r w:rsidR="002D53BB" w:rsidRPr="007D631F">
        <w:rPr>
          <w:szCs w:val="28"/>
        </w:rPr>
        <w:t>«</w:t>
      </w:r>
      <w:r w:rsidRPr="007D631F">
        <w:rPr>
          <w:szCs w:val="28"/>
        </w:rPr>
        <w:t>себестоимость проданной продукции</w:t>
      </w:r>
      <w:r w:rsidR="002D53BB" w:rsidRPr="007D631F">
        <w:rPr>
          <w:szCs w:val="28"/>
        </w:rPr>
        <w:t>»</w:t>
      </w:r>
      <w:r w:rsidRPr="007D631F">
        <w:rPr>
          <w:szCs w:val="28"/>
        </w:rPr>
        <w:t xml:space="preserve"> </w:t>
      </w:r>
      <w:r w:rsidR="00462139" w:rsidRPr="007D631F">
        <w:rPr>
          <w:szCs w:val="28"/>
        </w:rPr>
        <w:t>указываются значения со знаком минус, равны</w:t>
      </w:r>
      <w:r w:rsidRPr="007D631F">
        <w:rPr>
          <w:szCs w:val="28"/>
        </w:rPr>
        <w:t xml:space="preserve">е произведению строк </w:t>
      </w:r>
      <w:r w:rsidR="002D53BB" w:rsidRPr="007D631F">
        <w:rPr>
          <w:szCs w:val="28"/>
        </w:rPr>
        <w:t>«</w:t>
      </w:r>
      <w:r w:rsidRPr="007D631F">
        <w:rPr>
          <w:szCs w:val="28"/>
        </w:rPr>
        <w:t>Объем производства продукции</w:t>
      </w:r>
      <w:r w:rsidR="002D53BB" w:rsidRPr="007D631F">
        <w:rPr>
          <w:szCs w:val="28"/>
        </w:rPr>
        <w:t>»</w:t>
      </w:r>
      <w:r w:rsidRPr="007D631F">
        <w:rPr>
          <w:szCs w:val="28"/>
        </w:rPr>
        <w:t xml:space="preserve"> и </w:t>
      </w:r>
      <w:r w:rsidR="002D53BB" w:rsidRPr="007D631F">
        <w:rPr>
          <w:szCs w:val="28"/>
        </w:rPr>
        <w:t>«</w:t>
      </w:r>
      <w:r w:rsidRPr="007D631F">
        <w:rPr>
          <w:szCs w:val="28"/>
        </w:rPr>
        <w:t>Себестоимость производства 1 ед. продукта</w:t>
      </w:r>
      <w:r w:rsidR="002D53BB" w:rsidRPr="007D631F">
        <w:rPr>
          <w:szCs w:val="28"/>
        </w:rPr>
        <w:t>»</w:t>
      </w:r>
      <w:r w:rsidRPr="007D631F">
        <w:rPr>
          <w:szCs w:val="28"/>
        </w:rPr>
        <w:t xml:space="preserve"> из раздела 13 </w:t>
      </w:r>
      <w:r w:rsidR="002D53BB" w:rsidRPr="007D631F">
        <w:rPr>
          <w:szCs w:val="28"/>
        </w:rPr>
        <w:t>«</w:t>
      </w:r>
      <w:r w:rsidRPr="007D631F">
        <w:rPr>
          <w:szCs w:val="28"/>
        </w:rPr>
        <w:t>Прогноз объема производства и объема продаж</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по соответствующим периодам. Расчетное значение должно быть вписано в ячейки строки со знаками минус.</w:t>
      </w:r>
    </w:p>
    <w:p w14:paraId="450BA8AB"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Валовая прибыль</w:t>
      </w:r>
      <w:r w:rsidR="002D53BB" w:rsidRPr="007D631F">
        <w:rPr>
          <w:szCs w:val="28"/>
        </w:rPr>
        <w:t>»</w:t>
      </w:r>
      <w:r w:rsidRPr="007D631F">
        <w:rPr>
          <w:szCs w:val="28"/>
        </w:rPr>
        <w:t xml:space="preserve"> </w:t>
      </w:r>
      <w:r w:rsidR="00462139" w:rsidRPr="007D631F">
        <w:rPr>
          <w:szCs w:val="28"/>
        </w:rPr>
        <w:t xml:space="preserve">указываются значения, равные </w:t>
      </w:r>
      <w:r w:rsidRPr="007D631F">
        <w:rPr>
          <w:szCs w:val="28"/>
        </w:rPr>
        <w:t xml:space="preserve">разнице значений строк </w:t>
      </w:r>
      <w:r w:rsidR="002D53BB" w:rsidRPr="007D631F">
        <w:rPr>
          <w:szCs w:val="28"/>
        </w:rPr>
        <w:t>«</w:t>
      </w:r>
      <w:r w:rsidRPr="007D631F">
        <w:rPr>
          <w:szCs w:val="28"/>
        </w:rPr>
        <w:t>Выручка по комплексному проекту</w:t>
      </w:r>
      <w:r w:rsidR="002D53BB" w:rsidRPr="007D631F">
        <w:rPr>
          <w:szCs w:val="28"/>
        </w:rPr>
        <w:t>»</w:t>
      </w:r>
      <w:r w:rsidRPr="007D631F">
        <w:rPr>
          <w:szCs w:val="28"/>
        </w:rPr>
        <w:t xml:space="preserve"> и </w:t>
      </w:r>
      <w:r w:rsidR="002D53BB" w:rsidRPr="007D631F">
        <w:rPr>
          <w:szCs w:val="28"/>
        </w:rPr>
        <w:t>«</w:t>
      </w:r>
      <w:r w:rsidRPr="007D631F">
        <w:rPr>
          <w:szCs w:val="28"/>
        </w:rPr>
        <w:t>себестоимость проданной продукции</w:t>
      </w:r>
      <w:r w:rsidR="002D53BB" w:rsidRPr="007D631F">
        <w:rPr>
          <w:szCs w:val="28"/>
        </w:rPr>
        <w:t>»</w:t>
      </w:r>
      <w:r w:rsidRPr="007D631F">
        <w:rPr>
          <w:szCs w:val="28"/>
        </w:rPr>
        <w:t xml:space="preserve"> по соответствующим периодам.</w:t>
      </w:r>
    </w:p>
    <w:p w14:paraId="6B5291EB"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расходы на заработную плату и страховые взносы коммерческого персонала</w:t>
      </w:r>
      <w:r w:rsidR="002D53BB" w:rsidRPr="007D631F">
        <w:rPr>
          <w:szCs w:val="28"/>
        </w:rPr>
        <w:t>»</w:t>
      </w:r>
      <w:r w:rsidRPr="007D631F">
        <w:rPr>
          <w:szCs w:val="28"/>
        </w:rPr>
        <w:t xml:space="preserve"> </w:t>
      </w:r>
      <w:r w:rsidR="00462139" w:rsidRPr="007D631F">
        <w:rPr>
          <w:szCs w:val="28"/>
        </w:rPr>
        <w:t xml:space="preserve">указываются значения со знаком минус, равные </w:t>
      </w:r>
      <w:r w:rsidRPr="007D631F">
        <w:rPr>
          <w:szCs w:val="28"/>
        </w:rPr>
        <w:t xml:space="preserve">сумме строк </w:t>
      </w:r>
      <w:r w:rsidR="002D53BB" w:rsidRPr="007D631F">
        <w:rPr>
          <w:szCs w:val="28"/>
        </w:rPr>
        <w:t>«</w:t>
      </w:r>
      <w:r w:rsidRPr="007D631F">
        <w:rPr>
          <w:szCs w:val="28"/>
        </w:rPr>
        <w:t>Расходы на заработную плату (полугодие) на коммерческий персонал</w:t>
      </w:r>
      <w:r w:rsidR="002D53BB" w:rsidRPr="007D631F">
        <w:rPr>
          <w:szCs w:val="28"/>
        </w:rPr>
        <w:t>»</w:t>
      </w:r>
      <w:r w:rsidRPr="007D631F">
        <w:rPr>
          <w:szCs w:val="28"/>
        </w:rPr>
        <w:t xml:space="preserve"> и </w:t>
      </w:r>
      <w:r w:rsidR="002D53BB" w:rsidRPr="007D631F">
        <w:rPr>
          <w:szCs w:val="28"/>
        </w:rPr>
        <w:t>«</w:t>
      </w:r>
      <w:r w:rsidRPr="007D631F">
        <w:rPr>
          <w:szCs w:val="28"/>
        </w:rPr>
        <w:t>Страховые взносы всего</w:t>
      </w:r>
      <w:r w:rsidR="002D53BB" w:rsidRPr="007D631F">
        <w:rPr>
          <w:szCs w:val="28"/>
        </w:rPr>
        <w:t>»</w:t>
      </w:r>
      <w:r w:rsidRPr="007D631F">
        <w:rPr>
          <w:szCs w:val="28"/>
        </w:rPr>
        <w:t xml:space="preserve"> из раздела 6 </w:t>
      </w:r>
      <w:r w:rsidR="002D53BB" w:rsidRPr="007D631F">
        <w:rPr>
          <w:szCs w:val="28"/>
        </w:rPr>
        <w:t>«</w:t>
      </w:r>
      <w:r w:rsidRPr="007D631F">
        <w:rPr>
          <w:szCs w:val="28"/>
        </w:rPr>
        <w:t>Персонал и ФОТ</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по соответствующим периодам. Расчетное значение должно быть вписано в ячейки строки со знаками минус.</w:t>
      </w:r>
    </w:p>
    <w:p w14:paraId="59B4D07E"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коммерческие расходы</w:t>
      </w:r>
      <w:r w:rsidR="002D53BB" w:rsidRPr="007D631F">
        <w:rPr>
          <w:szCs w:val="28"/>
        </w:rPr>
        <w:t>»</w:t>
      </w:r>
      <w:r w:rsidRPr="007D631F">
        <w:rPr>
          <w:szCs w:val="28"/>
        </w:rPr>
        <w:t xml:space="preserve"> </w:t>
      </w:r>
      <w:r w:rsidR="00462139" w:rsidRPr="007D631F">
        <w:rPr>
          <w:szCs w:val="28"/>
        </w:rPr>
        <w:t>указываются значения со знаком минус, равные значениям</w:t>
      </w:r>
      <w:r w:rsidRPr="007D631F">
        <w:rPr>
          <w:szCs w:val="28"/>
        </w:rPr>
        <w:t xml:space="preserve"> строки </w:t>
      </w:r>
      <w:r w:rsidR="002D53BB" w:rsidRPr="007D631F">
        <w:rPr>
          <w:szCs w:val="28"/>
        </w:rPr>
        <w:t>«</w:t>
      </w:r>
      <w:r w:rsidRPr="007D631F">
        <w:rPr>
          <w:szCs w:val="28"/>
        </w:rPr>
        <w:t>Всего коммерческих расходов в полугодие</w:t>
      </w:r>
      <w:r w:rsidR="002D53BB" w:rsidRPr="007D631F">
        <w:rPr>
          <w:szCs w:val="28"/>
        </w:rPr>
        <w:t>»</w:t>
      </w:r>
      <w:r w:rsidRPr="007D631F">
        <w:rPr>
          <w:szCs w:val="28"/>
        </w:rPr>
        <w:t xml:space="preserve"> из раздела 10 </w:t>
      </w:r>
      <w:r w:rsidR="002D53BB" w:rsidRPr="007D631F">
        <w:rPr>
          <w:szCs w:val="28"/>
        </w:rPr>
        <w:t>«</w:t>
      </w:r>
      <w:r w:rsidRPr="007D631F">
        <w:rPr>
          <w:szCs w:val="28"/>
        </w:rPr>
        <w:t>Коммерческие и управленческие расходы по комплексному проекту в полугодие</w:t>
      </w:r>
      <w:r w:rsidR="002D53BB" w:rsidRPr="007D631F">
        <w:rPr>
          <w:szCs w:val="28"/>
        </w:rPr>
        <w:t>»</w:t>
      </w:r>
      <w:r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Pr="007D631F">
        <w:rPr>
          <w:szCs w:val="28"/>
        </w:rPr>
        <w:t xml:space="preserve"> с вычетом НДС по соответствующим периодам. Расчетное значение должно быть вписано в ячейки строки со знаками минус.</w:t>
      </w:r>
    </w:p>
    <w:p w14:paraId="08AF4FD0"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Прибыль (убыток) от продаж</w:t>
      </w:r>
      <w:r w:rsidR="002D53BB" w:rsidRPr="007D631F">
        <w:rPr>
          <w:szCs w:val="28"/>
        </w:rPr>
        <w:t>»</w:t>
      </w:r>
      <w:r w:rsidRPr="007D631F">
        <w:rPr>
          <w:szCs w:val="28"/>
        </w:rPr>
        <w:t xml:space="preserve"> указываются значения, равные сумме строк </w:t>
      </w:r>
      <w:r w:rsidR="002D53BB" w:rsidRPr="007D631F">
        <w:rPr>
          <w:szCs w:val="28"/>
        </w:rPr>
        <w:t>«</w:t>
      </w:r>
      <w:r w:rsidRPr="007D631F">
        <w:rPr>
          <w:szCs w:val="28"/>
        </w:rPr>
        <w:t>Валовая прибыль</w:t>
      </w:r>
      <w:r w:rsidR="002D53BB" w:rsidRPr="007D631F">
        <w:rPr>
          <w:szCs w:val="28"/>
        </w:rPr>
        <w:t>»</w:t>
      </w:r>
      <w:r w:rsidRPr="007D631F">
        <w:rPr>
          <w:szCs w:val="28"/>
        </w:rPr>
        <w:t xml:space="preserve">, </w:t>
      </w:r>
      <w:r w:rsidR="002D53BB" w:rsidRPr="007D631F">
        <w:rPr>
          <w:szCs w:val="28"/>
        </w:rPr>
        <w:t>«</w:t>
      </w:r>
      <w:r w:rsidRPr="007D631F">
        <w:rPr>
          <w:szCs w:val="28"/>
        </w:rPr>
        <w:t>расходы на заработную плату и страховые взносы коммерческого персонала</w:t>
      </w:r>
      <w:r w:rsidR="002D53BB" w:rsidRPr="007D631F">
        <w:rPr>
          <w:szCs w:val="28"/>
        </w:rPr>
        <w:t>»</w:t>
      </w:r>
      <w:r w:rsidR="00462139" w:rsidRPr="007D631F">
        <w:rPr>
          <w:szCs w:val="28"/>
        </w:rPr>
        <w:t xml:space="preserve"> (значения в строке со знаком минус) и</w:t>
      </w:r>
      <w:r w:rsidRPr="007D631F">
        <w:rPr>
          <w:szCs w:val="28"/>
        </w:rPr>
        <w:t xml:space="preserve"> </w:t>
      </w:r>
      <w:r w:rsidR="002D53BB" w:rsidRPr="007D631F">
        <w:rPr>
          <w:szCs w:val="28"/>
        </w:rPr>
        <w:t>«</w:t>
      </w:r>
      <w:r w:rsidRPr="007D631F">
        <w:rPr>
          <w:szCs w:val="28"/>
        </w:rPr>
        <w:t>коммерческие расходы</w:t>
      </w:r>
      <w:r w:rsidR="002D53BB" w:rsidRPr="007D631F">
        <w:rPr>
          <w:szCs w:val="28"/>
        </w:rPr>
        <w:t>»</w:t>
      </w:r>
      <w:r w:rsidR="00462139" w:rsidRPr="007D631F">
        <w:rPr>
          <w:szCs w:val="28"/>
        </w:rPr>
        <w:t xml:space="preserve"> (значения в строке со знаком минус)</w:t>
      </w:r>
      <w:r w:rsidRPr="007D631F">
        <w:rPr>
          <w:szCs w:val="28"/>
        </w:rPr>
        <w:t xml:space="preserve"> по соответствующим периодам.</w:t>
      </w:r>
      <w:r w:rsidR="00462139" w:rsidRPr="007D631F">
        <w:rPr>
          <w:szCs w:val="28"/>
        </w:rPr>
        <w:t xml:space="preserve"> </w:t>
      </w:r>
    </w:p>
    <w:p w14:paraId="48959077"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проценты к уплате</w:t>
      </w:r>
      <w:r w:rsidR="002D53BB" w:rsidRPr="007D631F">
        <w:rPr>
          <w:szCs w:val="28"/>
        </w:rPr>
        <w:t>»</w:t>
      </w:r>
      <w:r w:rsidRPr="007D631F">
        <w:rPr>
          <w:szCs w:val="28"/>
        </w:rPr>
        <w:t xml:space="preserve"> </w:t>
      </w:r>
      <w:r w:rsidR="00462139" w:rsidRPr="007D631F">
        <w:rPr>
          <w:szCs w:val="28"/>
        </w:rPr>
        <w:t xml:space="preserve">указываются значения со знаком минус, равные </w:t>
      </w:r>
      <w:r w:rsidRPr="007D631F">
        <w:rPr>
          <w:szCs w:val="28"/>
        </w:rPr>
        <w:t xml:space="preserve">сумме строк </w:t>
      </w:r>
      <w:r w:rsidR="002D53BB" w:rsidRPr="007D631F">
        <w:rPr>
          <w:szCs w:val="28"/>
        </w:rPr>
        <w:t>«</w:t>
      </w:r>
      <w:r w:rsidRPr="007D631F">
        <w:rPr>
          <w:szCs w:val="28"/>
        </w:rPr>
        <w:t>Выплаченные проценты по кредиту</w:t>
      </w:r>
      <w:r w:rsidR="002D53BB" w:rsidRPr="007D631F">
        <w:rPr>
          <w:szCs w:val="28"/>
        </w:rPr>
        <w:t>»</w:t>
      </w:r>
      <w:r w:rsidRPr="007D631F">
        <w:rPr>
          <w:szCs w:val="28"/>
        </w:rPr>
        <w:t xml:space="preserve"> из раздела 11 </w:t>
      </w:r>
      <w:r w:rsidR="002D53BB" w:rsidRPr="007D631F">
        <w:rPr>
          <w:szCs w:val="28"/>
        </w:rPr>
        <w:t>«</w:t>
      </w:r>
      <w:r w:rsidRPr="007D631F">
        <w:rPr>
          <w:szCs w:val="28"/>
        </w:rPr>
        <w:t xml:space="preserve">Кредиты и </w:t>
      </w:r>
      <w:r w:rsidRPr="007D631F">
        <w:rPr>
          <w:szCs w:val="28"/>
        </w:rPr>
        <w:lastRenderedPageBreak/>
        <w:t>займы для реализации комплексного проекта</w:t>
      </w:r>
      <w:r w:rsidR="002D53BB" w:rsidRPr="007D631F">
        <w:rPr>
          <w:szCs w:val="28"/>
        </w:rPr>
        <w:t>»</w:t>
      </w:r>
      <w:r w:rsidRPr="007D631F">
        <w:rPr>
          <w:szCs w:val="28"/>
        </w:rPr>
        <w:t xml:space="preserve"> по соответствующим периодам.</w:t>
      </w:r>
      <w:r w:rsidR="00462139" w:rsidRPr="007D631F">
        <w:rPr>
          <w:szCs w:val="28"/>
        </w:rPr>
        <w:t xml:space="preserve"> Расчетное значение должно быть вписано в ячейки строки со знаками минус.</w:t>
      </w:r>
    </w:p>
    <w:p w14:paraId="2CD3FE06"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Прибыль (убыток) до налогообложения</w:t>
      </w:r>
      <w:r w:rsidR="002D53BB" w:rsidRPr="007D631F">
        <w:rPr>
          <w:szCs w:val="28"/>
        </w:rPr>
        <w:t>»</w:t>
      </w:r>
      <w:r w:rsidRPr="007D631F">
        <w:rPr>
          <w:szCs w:val="28"/>
        </w:rPr>
        <w:t xml:space="preserve"> </w:t>
      </w:r>
      <w:r w:rsidR="00462139" w:rsidRPr="007D631F">
        <w:rPr>
          <w:szCs w:val="28"/>
        </w:rPr>
        <w:t>указываются значения, равные</w:t>
      </w:r>
      <w:r w:rsidRPr="007D631F">
        <w:rPr>
          <w:szCs w:val="28"/>
        </w:rPr>
        <w:t xml:space="preserve"> сумме </w:t>
      </w:r>
      <w:r w:rsidR="00462139" w:rsidRPr="007D631F">
        <w:rPr>
          <w:szCs w:val="28"/>
        </w:rPr>
        <w:t xml:space="preserve">значений из </w:t>
      </w:r>
      <w:r w:rsidRPr="007D631F">
        <w:rPr>
          <w:szCs w:val="28"/>
        </w:rPr>
        <w:t xml:space="preserve">строк </w:t>
      </w:r>
      <w:r w:rsidR="002D53BB" w:rsidRPr="007D631F">
        <w:rPr>
          <w:szCs w:val="28"/>
        </w:rPr>
        <w:t>«</w:t>
      </w:r>
      <w:r w:rsidRPr="007D631F">
        <w:rPr>
          <w:szCs w:val="28"/>
        </w:rPr>
        <w:t>Прибыль (убыток) от продаж</w:t>
      </w:r>
      <w:r w:rsidR="002D53BB" w:rsidRPr="007D631F">
        <w:rPr>
          <w:szCs w:val="28"/>
        </w:rPr>
        <w:t>»</w:t>
      </w:r>
      <w:r w:rsidRPr="007D631F">
        <w:rPr>
          <w:szCs w:val="28"/>
        </w:rPr>
        <w:t xml:space="preserve"> и </w:t>
      </w:r>
      <w:r w:rsidR="002D53BB" w:rsidRPr="007D631F">
        <w:rPr>
          <w:szCs w:val="28"/>
        </w:rPr>
        <w:t>«</w:t>
      </w:r>
      <w:r w:rsidRPr="007D631F">
        <w:rPr>
          <w:szCs w:val="28"/>
        </w:rPr>
        <w:t>проценты к уплате</w:t>
      </w:r>
      <w:r w:rsidR="002D53BB" w:rsidRPr="007D631F">
        <w:rPr>
          <w:szCs w:val="28"/>
        </w:rPr>
        <w:t>»</w:t>
      </w:r>
      <w:r w:rsidRPr="007D631F">
        <w:rPr>
          <w:szCs w:val="28"/>
        </w:rPr>
        <w:t xml:space="preserve"> </w:t>
      </w:r>
      <w:r w:rsidR="00462139" w:rsidRPr="007D631F">
        <w:rPr>
          <w:szCs w:val="28"/>
        </w:rPr>
        <w:t xml:space="preserve">(значения в строке со знаком минус) </w:t>
      </w:r>
      <w:r w:rsidRPr="007D631F">
        <w:rPr>
          <w:szCs w:val="28"/>
        </w:rPr>
        <w:t>по соответствующим периодам.</w:t>
      </w:r>
    </w:p>
    <w:p w14:paraId="5BC4E905"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Сумма переносимого убытка</w:t>
      </w:r>
      <w:r w:rsidR="002D53BB" w:rsidRPr="007D631F">
        <w:rPr>
          <w:szCs w:val="28"/>
        </w:rPr>
        <w:t>»</w:t>
      </w:r>
      <w:r w:rsidRPr="007D631F">
        <w:rPr>
          <w:szCs w:val="28"/>
        </w:rPr>
        <w:t xml:space="preserve"> </w:t>
      </w:r>
      <w:r w:rsidR="00462139" w:rsidRPr="007D631F">
        <w:rPr>
          <w:szCs w:val="28"/>
        </w:rPr>
        <w:t>указываются</w:t>
      </w:r>
      <w:r w:rsidRPr="007D631F">
        <w:rPr>
          <w:szCs w:val="28"/>
        </w:rPr>
        <w:t xml:space="preserve"> значени</w:t>
      </w:r>
      <w:r w:rsidR="00462139" w:rsidRPr="007D631F">
        <w:rPr>
          <w:szCs w:val="28"/>
        </w:rPr>
        <w:t>я убытка нарастающим итогам по соответствующим периодам</w:t>
      </w:r>
      <w:r w:rsidRPr="007D631F">
        <w:rPr>
          <w:szCs w:val="28"/>
        </w:rPr>
        <w:t>.</w:t>
      </w:r>
    </w:p>
    <w:p w14:paraId="2C2C518A"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Налоговая база</w:t>
      </w:r>
      <w:r w:rsidR="002D53BB" w:rsidRPr="007D631F">
        <w:rPr>
          <w:szCs w:val="28"/>
        </w:rPr>
        <w:t>»</w:t>
      </w:r>
      <w:r w:rsidRPr="007D631F">
        <w:rPr>
          <w:szCs w:val="28"/>
        </w:rPr>
        <w:t xml:space="preserve"> </w:t>
      </w:r>
      <w:r w:rsidR="00227055" w:rsidRPr="007D631F">
        <w:rPr>
          <w:szCs w:val="28"/>
        </w:rPr>
        <w:t>указываются значения, равны</w:t>
      </w:r>
      <w:r w:rsidRPr="007D631F">
        <w:rPr>
          <w:szCs w:val="28"/>
        </w:rPr>
        <w:t xml:space="preserve">е </w:t>
      </w:r>
      <w:r w:rsidR="00227055" w:rsidRPr="007D631F">
        <w:rPr>
          <w:szCs w:val="28"/>
        </w:rPr>
        <w:t>налоговой базе налога на прибыль, в случае убытка в соответствующей ячейке проставляется 0</w:t>
      </w:r>
      <w:r w:rsidRPr="007D631F">
        <w:rPr>
          <w:szCs w:val="28"/>
        </w:rPr>
        <w:t>.</w:t>
      </w:r>
    </w:p>
    <w:p w14:paraId="3B40E41D"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налог на прибыль</w:t>
      </w:r>
      <w:r w:rsidR="002D53BB" w:rsidRPr="007D631F">
        <w:rPr>
          <w:szCs w:val="28"/>
        </w:rPr>
        <w:t>»</w:t>
      </w:r>
      <w:r w:rsidRPr="007D631F">
        <w:rPr>
          <w:szCs w:val="28"/>
        </w:rPr>
        <w:t xml:space="preserve"> </w:t>
      </w:r>
      <w:r w:rsidR="00227055" w:rsidRPr="007D631F">
        <w:rPr>
          <w:szCs w:val="28"/>
        </w:rPr>
        <w:t xml:space="preserve">указываются значения со знаком минус, равные </w:t>
      </w:r>
      <w:r w:rsidRPr="007D631F">
        <w:rPr>
          <w:szCs w:val="28"/>
        </w:rPr>
        <w:t xml:space="preserve">произведению строк </w:t>
      </w:r>
      <w:r w:rsidR="002D53BB" w:rsidRPr="007D631F">
        <w:rPr>
          <w:szCs w:val="28"/>
        </w:rPr>
        <w:t>«</w:t>
      </w:r>
      <w:r w:rsidRPr="007D631F">
        <w:rPr>
          <w:szCs w:val="28"/>
        </w:rPr>
        <w:t>Налоговая база</w:t>
      </w:r>
      <w:r w:rsidR="002D53BB" w:rsidRPr="007D631F">
        <w:rPr>
          <w:szCs w:val="28"/>
        </w:rPr>
        <w:t>»</w:t>
      </w:r>
      <w:r w:rsidR="00227055" w:rsidRPr="007D631F">
        <w:rPr>
          <w:szCs w:val="28"/>
        </w:rPr>
        <w:t xml:space="preserve"> и </w:t>
      </w:r>
      <w:r w:rsidR="002D53BB" w:rsidRPr="007D631F">
        <w:rPr>
          <w:szCs w:val="28"/>
        </w:rPr>
        <w:t>«</w:t>
      </w:r>
      <w:r w:rsidRPr="007D631F">
        <w:rPr>
          <w:szCs w:val="28"/>
        </w:rPr>
        <w:t>Налог на прибыль</w:t>
      </w:r>
      <w:r w:rsidR="002D53BB" w:rsidRPr="007D631F">
        <w:rPr>
          <w:szCs w:val="28"/>
        </w:rPr>
        <w:t>»</w:t>
      </w:r>
      <w:r w:rsidRPr="007D631F">
        <w:rPr>
          <w:szCs w:val="28"/>
        </w:rPr>
        <w:t xml:space="preserve"> из раздела 3 </w:t>
      </w:r>
      <w:r w:rsidR="002D53BB" w:rsidRPr="007D631F">
        <w:rPr>
          <w:szCs w:val="28"/>
        </w:rPr>
        <w:t>«</w:t>
      </w:r>
      <w:r w:rsidRPr="007D631F">
        <w:rPr>
          <w:szCs w:val="28"/>
        </w:rPr>
        <w:t>Прогнозы налогов, сборов и отчислений</w:t>
      </w:r>
      <w:r w:rsidR="002D53BB" w:rsidRPr="007D631F">
        <w:rPr>
          <w:szCs w:val="28"/>
        </w:rPr>
        <w:t>»</w:t>
      </w:r>
      <w:r w:rsidRPr="007D631F">
        <w:rPr>
          <w:szCs w:val="28"/>
        </w:rPr>
        <w:t xml:space="preserve"> по соответствующим периодам.</w:t>
      </w:r>
      <w:r w:rsidR="00227055" w:rsidRPr="007D631F">
        <w:rPr>
          <w:szCs w:val="28"/>
        </w:rPr>
        <w:t xml:space="preserve"> Расчетное значение должно быть вписано в ячейки строки со знаками минус.</w:t>
      </w:r>
    </w:p>
    <w:p w14:paraId="437C033A"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Чистая прибыль (убыток)</w:t>
      </w:r>
      <w:r w:rsidR="002D53BB" w:rsidRPr="007D631F">
        <w:rPr>
          <w:szCs w:val="28"/>
        </w:rPr>
        <w:t>»</w:t>
      </w:r>
      <w:r w:rsidRPr="007D631F">
        <w:rPr>
          <w:szCs w:val="28"/>
        </w:rPr>
        <w:t xml:space="preserve"> </w:t>
      </w:r>
      <w:r w:rsidR="00227055" w:rsidRPr="007D631F">
        <w:rPr>
          <w:szCs w:val="28"/>
        </w:rPr>
        <w:t>указываются значения, равные сумме</w:t>
      </w:r>
      <w:r w:rsidRPr="007D631F">
        <w:rPr>
          <w:szCs w:val="28"/>
        </w:rPr>
        <w:t xml:space="preserve"> строк </w:t>
      </w:r>
      <w:r w:rsidR="002D53BB" w:rsidRPr="007D631F">
        <w:rPr>
          <w:szCs w:val="28"/>
        </w:rPr>
        <w:t>«</w:t>
      </w:r>
      <w:r w:rsidRPr="007D631F">
        <w:rPr>
          <w:szCs w:val="28"/>
        </w:rPr>
        <w:t>Прибыль (убыток) до налогообложения</w:t>
      </w:r>
      <w:r w:rsidR="002D53BB" w:rsidRPr="007D631F">
        <w:rPr>
          <w:szCs w:val="28"/>
        </w:rPr>
        <w:t>»</w:t>
      </w:r>
      <w:r w:rsidRPr="007D631F">
        <w:rPr>
          <w:szCs w:val="28"/>
        </w:rPr>
        <w:t xml:space="preserve"> и </w:t>
      </w:r>
      <w:r w:rsidR="002D53BB" w:rsidRPr="007D631F">
        <w:rPr>
          <w:szCs w:val="28"/>
        </w:rPr>
        <w:t>«</w:t>
      </w:r>
      <w:r w:rsidRPr="007D631F">
        <w:rPr>
          <w:szCs w:val="28"/>
        </w:rPr>
        <w:t>налога на прибыль</w:t>
      </w:r>
      <w:r w:rsidR="002D53BB" w:rsidRPr="007D631F">
        <w:rPr>
          <w:szCs w:val="28"/>
        </w:rPr>
        <w:t>»</w:t>
      </w:r>
      <w:r w:rsidRPr="007D631F">
        <w:rPr>
          <w:szCs w:val="28"/>
        </w:rPr>
        <w:t xml:space="preserve"> </w:t>
      </w:r>
      <w:r w:rsidR="00227055" w:rsidRPr="007D631F">
        <w:rPr>
          <w:szCs w:val="28"/>
        </w:rPr>
        <w:t xml:space="preserve">(значения в строке со знаком минус) </w:t>
      </w:r>
      <w:r w:rsidRPr="007D631F">
        <w:rPr>
          <w:szCs w:val="28"/>
        </w:rPr>
        <w:t xml:space="preserve">по соответствующим периодам. </w:t>
      </w:r>
    </w:p>
    <w:p w14:paraId="0794A7FB"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дивиденды</w:t>
      </w:r>
      <w:r w:rsidR="002D53BB" w:rsidRPr="007D631F">
        <w:rPr>
          <w:szCs w:val="28"/>
        </w:rPr>
        <w:t>»</w:t>
      </w:r>
      <w:r w:rsidRPr="007D631F">
        <w:rPr>
          <w:szCs w:val="28"/>
        </w:rPr>
        <w:t xml:space="preserve"> </w:t>
      </w:r>
      <w:r w:rsidR="00227055" w:rsidRPr="007D631F">
        <w:rPr>
          <w:szCs w:val="28"/>
        </w:rPr>
        <w:t>указываются значения со знаком минус, равные</w:t>
      </w:r>
      <w:r w:rsidRPr="007D631F">
        <w:rPr>
          <w:szCs w:val="28"/>
        </w:rPr>
        <w:t xml:space="preserve"> произведению стро</w:t>
      </w:r>
      <w:r w:rsidR="00227055" w:rsidRPr="007D631F">
        <w:rPr>
          <w:szCs w:val="28"/>
        </w:rPr>
        <w:t>к</w:t>
      </w:r>
      <w:r w:rsidRPr="007D631F">
        <w:rPr>
          <w:szCs w:val="28"/>
        </w:rPr>
        <w:t xml:space="preserve"> </w:t>
      </w:r>
      <w:r w:rsidR="002D53BB" w:rsidRPr="007D631F">
        <w:rPr>
          <w:szCs w:val="28"/>
        </w:rPr>
        <w:t>«</w:t>
      </w:r>
      <w:r w:rsidRPr="007D631F">
        <w:rPr>
          <w:szCs w:val="28"/>
        </w:rPr>
        <w:t>Чистая прибыль (убыток)</w:t>
      </w:r>
      <w:r w:rsidR="002D53BB" w:rsidRPr="007D631F">
        <w:rPr>
          <w:szCs w:val="28"/>
        </w:rPr>
        <w:t>»</w:t>
      </w:r>
      <w:r w:rsidR="00227055" w:rsidRPr="007D631F">
        <w:rPr>
          <w:szCs w:val="28"/>
        </w:rPr>
        <w:t xml:space="preserve"> и </w:t>
      </w:r>
      <w:r w:rsidR="002D53BB" w:rsidRPr="007D631F">
        <w:rPr>
          <w:szCs w:val="28"/>
        </w:rPr>
        <w:t>«</w:t>
      </w:r>
      <w:r w:rsidR="00227055" w:rsidRPr="007D631F">
        <w:rPr>
          <w:szCs w:val="28"/>
        </w:rPr>
        <w:t>Норма выплат дивидендов</w:t>
      </w:r>
      <w:r w:rsidR="002D53BB" w:rsidRPr="007D631F">
        <w:rPr>
          <w:szCs w:val="28"/>
        </w:rPr>
        <w:t>»</w:t>
      </w:r>
      <w:r w:rsidR="00227055" w:rsidRPr="007D631F">
        <w:rPr>
          <w:szCs w:val="28"/>
        </w:rPr>
        <w:t xml:space="preserve"> формы </w:t>
      </w:r>
      <w:r w:rsidR="002D53BB" w:rsidRPr="007D631F">
        <w:rPr>
          <w:szCs w:val="28"/>
        </w:rPr>
        <w:t>«</w:t>
      </w:r>
      <w:r w:rsidR="00227055" w:rsidRPr="007D631F">
        <w:rPr>
          <w:szCs w:val="28"/>
        </w:rPr>
        <w:t>Карточка</w:t>
      </w:r>
      <w:r w:rsidRPr="007D631F">
        <w:rPr>
          <w:szCs w:val="28"/>
        </w:rPr>
        <w:t xml:space="preserve"> юридического лица</w:t>
      </w:r>
      <w:r w:rsidR="002D53BB" w:rsidRPr="007D631F">
        <w:rPr>
          <w:szCs w:val="28"/>
        </w:rPr>
        <w:t>»</w:t>
      </w:r>
      <w:r w:rsidR="00227055" w:rsidRPr="007D631F">
        <w:rPr>
          <w:szCs w:val="28"/>
        </w:rPr>
        <w:t>. Расчетное значение должно быть вписано в ячейки строки со знаками минус.</w:t>
      </w:r>
    </w:p>
    <w:p w14:paraId="6CFD0ED7" w14:textId="77777777" w:rsidR="00785229" w:rsidRPr="007D631F" w:rsidRDefault="00785229" w:rsidP="002E6867">
      <w:pPr>
        <w:pStyle w:val="a4"/>
        <w:numPr>
          <w:ilvl w:val="0"/>
          <w:numId w:val="1"/>
        </w:numPr>
        <w:tabs>
          <w:tab w:val="left" w:pos="1276"/>
        </w:tabs>
        <w:ind w:left="0" w:firstLine="709"/>
        <w:jc w:val="both"/>
        <w:rPr>
          <w:szCs w:val="28"/>
        </w:rPr>
      </w:pPr>
      <w:r w:rsidRPr="007D631F">
        <w:rPr>
          <w:szCs w:val="28"/>
        </w:rPr>
        <w:t xml:space="preserve">В строке </w:t>
      </w:r>
      <w:r w:rsidR="002D53BB" w:rsidRPr="007D631F">
        <w:rPr>
          <w:szCs w:val="28"/>
        </w:rPr>
        <w:t>«</w:t>
      </w:r>
      <w:r w:rsidRPr="007D631F">
        <w:rPr>
          <w:szCs w:val="28"/>
        </w:rPr>
        <w:t>Нераспределенная прибыль</w:t>
      </w:r>
      <w:r w:rsidR="002D53BB" w:rsidRPr="007D631F">
        <w:rPr>
          <w:szCs w:val="28"/>
        </w:rPr>
        <w:t>»</w:t>
      </w:r>
      <w:r w:rsidRPr="007D631F">
        <w:rPr>
          <w:szCs w:val="28"/>
        </w:rPr>
        <w:t xml:space="preserve"> указывается значение, равное </w:t>
      </w:r>
      <w:r w:rsidR="00227055" w:rsidRPr="007D631F">
        <w:rPr>
          <w:szCs w:val="28"/>
        </w:rPr>
        <w:t>сумме строк</w:t>
      </w:r>
      <w:r w:rsidRPr="007D631F">
        <w:rPr>
          <w:szCs w:val="28"/>
        </w:rPr>
        <w:t xml:space="preserve"> </w:t>
      </w:r>
      <w:r w:rsidR="002D53BB" w:rsidRPr="007D631F">
        <w:rPr>
          <w:szCs w:val="28"/>
        </w:rPr>
        <w:t>«</w:t>
      </w:r>
      <w:r w:rsidRPr="007D631F">
        <w:rPr>
          <w:szCs w:val="28"/>
        </w:rPr>
        <w:t>Чистая прибыль (убыток)</w:t>
      </w:r>
      <w:r w:rsidR="002D53BB" w:rsidRPr="007D631F">
        <w:rPr>
          <w:szCs w:val="28"/>
        </w:rPr>
        <w:t>»</w:t>
      </w:r>
      <w:r w:rsidR="00227055" w:rsidRPr="007D631F">
        <w:rPr>
          <w:szCs w:val="28"/>
        </w:rPr>
        <w:t xml:space="preserve"> и </w:t>
      </w:r>
      <w:r w:rsidR="002D53BB" w:rsidRPr="007D631F">
        <w:rPr>
          <w:szCs w:val="28"/>
        </w:rPr>
        <w:t>«</w:t>
      </w:r>
      <w:r w:rsidRPr="007D631F">
        <w:rPr>
          <w:szCs w:val="28"/>
        </w:rPr>
        <w:t>дивиденды</w:t>
      </w:r>
      <w:r w:rsidR="002D53BB" w:rsidRPr="007D631F">
        <w:rPr>
          <w:szCs w:val="28"/>
        </w:rPr>
        <w:t>»</w:t>
      </w:r>
      <w:r w:rsidRPr="007D631F">
        <w:rPr>
          <w:szCs w:val="28"/>
        </w:rPr>
        <w:t xml:space="preserve"> </w:t>
      </w:r>
      <w:r w:rsidR="00227055" w:rsidRPr="007D631F">
        <w:rPr>
          <w:szCs w:val="28"/>
        </w:rPr>
        <w:t>(значения в строке со знаком минус)</w:t>
      </w:r>
      <w:r w:rsidRPr="007D631F">
        <w:rPr>
          <w:szCs w:val="28"/>
        </w:rPr>
        <w:t xml:space="preserve"> по соответствующим периодам.</w:t>
      </w:r>
    </w:p>
    <w:p w14:paraId="432F32F6" w14:textId="77777777" w:rsidR="00785229" w:rsidRPr="007D631F" w:rsidRDefault="00227055" w:rsidP="002E6867">
      <w:pPr>
        <w:pStyle w:val="a4"/>
        <w:numPr>
          <w:ilvl w:val="0"/>
          <w:numId w:val="1"/>
        </w:numPr>
        <w:tabs>
          <w:tab w:val="left" w:pos="1276"/>
        </w:tabs>
        <w:spacing w:after="0"/>
        <w:ind w:left="0" w:firstLine="709"/>
        <w:jc w:val="both"/>
        <w:rPr>
          <w:szCs w:val="28"/>
        </w:rPr>
      </w:pPr>
      <w:r w:rsidRPr="007D631F">
        <w:rPr>
          <w:szCs w:val="28"/>
        </w:rPr>
        <w:t xml:space="preserve">В строке </w:t>
      </w:r>
      <w:r w:rsidR="002D53BB" w:rsidRPr="007D631F">
        <w:rPr>
          <w:szCs w:val="28"/>
        </w:rPr>
        <w:t>«</w:t>
      </w:r>
      <w:r w:rsidR="00785229" w:rsidRPr="007D631F">
        <w:rPr>
          <w:szCs w:val="28"/>
        </w:rPr>
        <w:t>Нераспределенная прибыль нарастающим итогом</w:t>
      </w:r>
      <w:r w:rsidR="002D53BB" w:rsidRPr="007D631F">
        <w:rPr>
          <w:szCs w:val="28"/>
        </w:rPr>
        <w:t>»</w:t>
      </w:r>
      <w:r w:rsidRPr="007D631F">
        <w:rPr>
          <w:szCs w:val="28"/>
        </w:rPr>
        <w:t xml:space="preserve"> указывается нераспределенная прибыль нарастающим итогом, которая</w:t>
      </w:r>
      <w:r w:rsidR="00785229" w:rsidRPr="007D631F">
        <w:rPr>
          <w:szCs w:val="28"/>
        </w:rPr>
        <w:t xml:space="preserve"> определяется как суммарная нераспределенная прибыль с начала проекта на текущий период. </w:t>
      </w:r>
    </w:p>
    <w:p w14:paraId="04C2CDBB" w14:textId="77777777" w:rsidR="00785229" w:rsidRPr="007D631F" w:rsidRDefault="00785229" w:rsidP="002E6867">
      <w:pPr>
        <w:pStyle w:val="a7"/>
        <w:tabs>
          <w:tab w:val="left" w:pos="1276"/>
        </w:tabs>
        <w:spacing w:line="360" w:lineRule="atLeast"/>
        <w:jc w:val="left"/>
        <w:rPr>
          <w:b/>
          <w:szCs w:val="28"/>
        </w:rPr>
      </w:pPr>
    </w:p>
    <w:p w14:paraId="405B218D" w14:textId="77777777" w:rsidR="0042721B" w:rsidRPr="007D631F" w:rsidRDefault="0042721B" w:rsidP="002E6867">
      <w:pPr>
        <w:pStyle w:val="a7"/>
        <w:tabs>
          <w:tab w:val="left" w:pos="1276"/>
        </w:tabs>
        <w:spacing w:line="360" w:lineRule="atLeast"/>
        <w:jc w:val="left"/>
        <w:rPr>
          <w:b/>
          <w:szCs w:val="28"/>
        </w:rPr>
      </w:pPr>
    </w:p>
    <w:p w14:paraId="0322F4EB" w14:textId="77777777" w:rsidR="00785229" w:rsidRPr="007D631F" w:rsidRDefault="00787FE7" w:rsidP="002E6867">
      <w:pPr>
        <w:pStyle w:val="a7"/>
        <w:tabs>
          <w:tab w:val="left" w:pos="1276"/>
        </w:tabs>
        <w:spacing w:line="360" w:lineRule="atLeast"/>
        <w:ind w:firstLine="0"/>
        <w:jc w:val="center"/>
        <w:rPr>
          <w:b/>
        </w:rPr>
      </w:pPr>
      <w:r w:rsidRPr="007D631F">
        <w:rPr>
          <w:b/>
          <w:szCs w:val="28"/>
          <w:lang w:val="en-US"/>
        </w:rPr>
        <w:t>XXVIII</w:t>
      </w:r>
      <w:r w:rsidR="00785229" w:rsidRPr="007D631F">
        <w:rPr>
          <w:b/>
          <w:szCs w:val="28"/>
        </w:rPr>
        <w:t xml:space="preserve">. Порядок заполнения раздела 15 </w:t>
      </w:r>
      <w:r w:rsidR="002D53BB" w:rsidRPr="007D631F">
        <w:rPr>
          <w:b/>
          <w:szCs w:val="28"/>
        </w:rPr>
        <w:t>«</w:t>
      </w:r>
      <w:r w:rsidR="00785229" w:rsidRPr="007D631F">
        <w:rPr>
          <w:b/>
          <w:szCs w:val="28"/>
        </w:rPr>
        <w:t>Расчет WACC</w:t>
      </w:r>
      <w:r w:rsidR="002D53BB" w:rsidRPr="007D631F">
        <w:rPr>
          <w:b/>
          <w:szCs w:val="28"/>
        </w:rPr>
        <w:t>»</w:t>
      </w:r>
      <w:r w:rsidR="00785229" w:rsidRPr="007D631F">
        <w:rPr>
          <w:b/>
          <w:szCs w:val="28"/>
        </w:rPr>
        <w:t xml:space="preserve"> формы </w:t>
      </w:r>
      <w:r w:rsidR="002D53BB" w:rsidRPr="007D631F">
        <w:rPr>
          <w:b/>
          <w:szCs w:val="28"/>
        </w:rPr>
        <w:t>«</w:t>
      </w:r>
      <w:r w:rsidR="006C6F60" w:rsidRPr="007D631F">
        <w:rPr>
          <w:b/>
        </w:rPr>
        <w:t>Расчетная часть комплексного проекта</w:t>
      </w:r>
      <w:r w:rsidR="002D53BB" w:rsidRPr="007D631F">
        <w:rPr>
          <w:b/>
        </w:rPr>
        <w:t>»</w:t>
      </w:r>
    </w:p>
    <w:p w14:paraId="6F1A94EA" w14:textId="77777777" w:rsidR="00835BAD" w:rsidRPr="007D631F" w:rsidRDefault="00835BAD" w:rsidP="002E6867">
      <w:pPr>
        <w:pStyle w:val="a7"/>
        <w:tabs>
          <w:tab w:val="left" w:pos="1276"/>
        </w:tabs>
        <w:spacing w:line="360" w:lineRule="atLeast"/>
        <w:ind w:firstLine="0"/>
        <w:jc w:val="center"/>
        <w:rPr>
          <w:b/>
          <w:szCs w:val="28"/>
        </w:rPr>
      </w:pPr>
    </w:p>
    <w:p w14:paraId="69CFC207" w14:textId="77777777" w:rsidR="00785229" w:rsidRPr="007D631F" w:rsidRDefault="00C1771F"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В строке</w:t>
      </w:r>
      <w:r w:rsidR="00785229" w:rsidRPr="007D631F">
        <w:rPr>
          <w:rFonts w:eastAsia="Times New Roman" w:cs="Times New Roman"/>
          <w:szCs w:val="28"/>
          <w:lang w:eastAsia="ru-RU"/>
        </w:rPr>
        <w:t xml:space="preserve"> </w:t>
      </w:r>
      <w:r w:rsidR="002D53BB" w:rsidRPr="007D631F">
        <w:rPr>
          <w:rFonts w:eastAsia="Times New Roman" w:cs="Times New Roman"/>
          <w:szCs w:val="28"/>
          <w:lang w:eastAsia="ru-RU"/>
        </w:rPr>
        <w:t>«</w:t>
      </w:r>
      <w:r w:rsidR="00785229" w:rsidRPr="007D631F">
        <w:rPr>
          <w:rFonts w:eastAsia="Times New Roman" w:cs="Times New Roman"/>
          <w:szCs w:val="28"/>
          <w:lang w:eastAsia="ru-RU"/>
        </w:rPr>
        <w:t>Собственные средства</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вписывается значение, равное значению графы </w:t>
      </w:r>
      <w:r w:rsidR="002D53BB" w:rsidRPr="007D631F">
        <w:rPr>
          <w:rFonts w:eastAsia="Times New Roman" w:cs="Times New Roman"/>
          <w:szCs w:val="28"/>
          <w:lang w:eastAsia="ru-RU"/>
        </w:rPr>
        <w:t>«</w:t>
      </w:r>
      <w:r w:rsidR="00785229" w:rsidRPr="007D631F">
        <w:rPr>
          <w:rFonts w:eastAsia="Times New Roman" w:cs="Times New Roman"/>
          <w:szCs w:val="28"/>
          <w:lang w:eastAsia="ru-RU"/>
        </w:rPr>
        <w:t>Всего</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строки </w:t>
      </w:r>
      <w:r w:rsidR="002D53BB" w:rsidRPr="007D631F">
        <w:rPr>
          <w:rFonts w:eastAsia="Times New Roman" w:cs="Times New Roman"/>
          <w:szCs w:val="28"/>
          <w:lang w:eastAsia="ru-RU"/>
        </w:rPr>
        <w:t>«</w:t>
      </w:r>
      <w:r w:rsidR="00785229" w:rsidRPr="007D631F">
        <w:rPr>
          <w:rFonts w:eastAsia="Times New Roman" w:cs="Times New Roman"/>
          <w:szCs w:val="28"/>
          <w:lang w:eastAsia="ru-RU"/>
        </w:rPr>
        <w:t>Собственные средства участников комплексного проекта</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w:t>
      </w:r>
      <w:r w:rsidRPr="007D631F">
        <w:rPr>
          <w:rFonts w:eastAsia="Times New Roman" w:cs="Times New Roman"/>
          <w:szCs w:val="28"/>
          <w:lang w:eastAsia="ru-RU"/>
        </w:rPr>
        <w:t xml:space="preserve">таблицы 3.3 </w:t>
      </w:r>
      <w:r w:rsidR="002D53BB" w:rsidRPr="007D631F">
        <w:rPr>
          <w:rFonts w:eastAsia="Times New Roman" w:cs="Times New Roman"/>
          <w:szCs w:val="28"/>
          <w:lang w:eastAsia="ru-RU"/>
        </w:rPr>
        <w:t>«</w:t>
      </w:r>
      <w:r w:rsidRPr="007D631F">
        <w:rPr>
          <w:rFonts w:eastAsia="Times New Roman" w:cs="Times New Roman"/>
          <w:szCs w:val="28"/>
          <w:lang w:eastAsia="ru-RU"/>
        </w:rPr>
        <w:t>План график финансового обеспечения реализации комплексного проекта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формы </w:t>
      </w:r>
      <w:r w:rsidR="002D53BB" w:rsidRPr="007D631F">
        <w:rPr>
          <w:rFonts w:eastAsia="Times New Roman" w:cs="Times New Roman"/>
          <w:szCs w:val="28"/>
          <w:lang w:eastAsia="ru-RU"/>
        </w:rPr>
        <w:t>«</w:t>
      </w:r>
      <w:r w:rsidRPr="007D631F">
        <w:rPr>
          <w:rFonts w:eastAsia="Times New Roman" w:cs="Times New Roman"/>
          <w:szCs w:val="28"/>
          <w:lang w:eastAsia="ru-RU"/>
        </w:rPr>
        <w:t>Паспорт проекта</w:t>
      </w:r>
      <w:r w:rsidR="002D53BB" w:rsidRPr="007D631F">
        <w:rPr>
          <w:rFonts w:eastAsia="Times New Roman" w:cs="Times New Roman"/>
          <w:szCs w:val="28"/>
          <w:lang w:eastAsia="ru-RU"/>
        </w:rPr>
        <w:t>»</w:t>
      </w:r>
    </w:p>
    <w:p w14:paraId="62538266" w14:textId="77777777" w:rsidR="00785229" w:rsidRPr="007D631F" w:rsidRDefault="00C1771F"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В строке</w:t>
      </w:r>
      <w:r w:rsidR="00785229" w:rsidRPr="007D631F">
        <w:rPr>
          <w:rFonts w:eastAsia="Times New Roman" w:cs="Times New Roman"/>
          <w:szCs w:val="28"/>
          <w:lang w:eastAsia="ru-RU"/>
        </w:rPr>
        <w:t xml:space="preserve"> </w:t>
      </w:r>
      <w:r w:rsidR="002D53BB" w:rsidRPr="007D631F">
        <w:rPr>
          <w:rFonts w:eastAsia="Times New Roman" w:cs="Times New Roman"/>
          <w:szCs w:val="28"/>
          <w:lang w:eastAsia="ru-RU"/>
        </w:rPr>
        <w:t>«</w:t>
      </w:r>
      <w:r w:rsidR="00785229" w:rsidRPr="007D631F">
        <w:rPr>
          <w:rFonts w:eastAsia="Times New Roman" w:cs="Times New Roman"/>
          <w:szCs w:val="28"/>
          <w:lang w:eastAsia="ru-RU"/>
        </w:rPr>
        <w:t>Бюджетные средства</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вписывается значение, равное значению графы </w:t>
      </w:r>
      <w:r w:rsidR="002D53BB" w:rsidRPr="007D631F">
        <w:rPr>
          <w:rFonts w:eastAsia="Times New Roman" w:cs="Times New Roman"/>
          <w:szCs w:val="28"/>
          <w:lang w:eastAsia="ru-RU"/>
        </w:rPr>
        <w:t>«</w:t>
      </w:r>
      <w:r w:rsidR="00785229" w:rsidRPr="007D631F">
        <w:rPr>
          <w:rFonts w:eastAsia="Times New Roman" w:cs="Times New Roman"/>
          <w:szCs w:val="28"/>
          <w:lang w:eastAsia="ru-RU"/>
        </w:rPr>
        <w:t>Всего</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строки </w:t>
      </w:r>
      <w:r w:rsidR="002D53BB" w:rsidRPr="007D631F">
        <w:rPr>
          <w:rFonts w:eastAsia="Times New Roman" w:cs="Times New Roman"/>
          <w:szCs w:val="28"/>
          <w:lang w:eastAsia="ru-RU"/>
        </w:rPr>
        <w:t>«</w:t>
      </w:r>
      <w:r w:rsidR="00785229" w:rsidRPr="007D631F">
        <w:rPr>
          <w:rFonts w:eastAsia="Times New Roman" w:cs="Times New Roman"/>
          <w:szCs w:val="28"/>
          <w:lang w:eastAsia="ru-RU"/>
        </w:rPr>
        <w:t>Бюджетные ассигнования фед</w:t>
      </w:r>
      <w:r w:rsidRPr="007D631F">
        <w:rPr>
          <w:rFonts w:eastAsia="Times New Roman" w:cs="Times New Roman"/>
          <w:szCs w:val="28"/>
          <w:lang w:eastAsia="ru-RU"/>
        </w:rPr>
        <w:t>ерального бюджета на реализацию</w:t>
      </w:r>
      <w:r w:rsidR="00785229" w:rsidRPr="007D631F">
        <w:rPr>
          <w:rFonts w:eastAsia="Times New Roman" w:cs="Times New Roman"/>
          <w:szCs w:val="28"/>
          <w:lang w:eastAsia="ru-RU"/>
        </w:rPr>
        <w:t xml:space="preserve"> комплексного проекта</w:t>
      </w:r>
      <w:r w:rsidR="002D53BB" w:rsidRPr="007D631F">
        <w:rPr>
          <w:rFonts w:eastAsia="Times New Roman" w:cs="Times New Roman"/>
          <w:szCs w:val="28"/>
          <w:lang w:eastAsia="ru-RU"/>
        </w:rPr>
        <w:t>»</w:t>
      </w:r>
      <w:r w:rsidR="00785229" w:rsidRPr="007D631F">
        <w:rPr>
          <w:rFonts w:eastAsia="Times New Roman" w:cs="Times New Roman"/>
          <w:szCs w:val="28"/>
          <w:lang w:eastAsia="ru-RU"/>
        </w:rPr>
        <w:t xml:space="preserve"> </w:t>
      </w:r>
      <w:r w:rsidRPr="007D631F">
        <w:rPr>
          <w:rFonts w:eastAsia="Times New Roman" w:cs="Times New Roman"/>
          <w:szCs w:val="28"/>
          <w:lang w:eastAsia="ru-RU"/>
        </w:rPr>
        <w:t xml:space="preserve">таблицы 3.3 </w:t>
      </w:r>
      <w:r w:rsidR="002D53BB" w:rsidRPr="007D631F">
        <w:rPr>
          <w:rFonts w:eastAsia="Times New Roman" w:cs="Times New Roman"/>
          <w:szCs w:val="28"/>
          <w:lang w:eastAsia="ru-RU"/>
        </w:rPr>
        <w:t>«</w:t>
      </w:r>
      <w:r w:rsidRPr="007D631F">
        <w:rPr>
          <w:rFonts w:eastAsia="Times New Roman" w:cs="Times New Roman"/>
          <w:szCs w:val="28"/>
          <w:lang w:eastAsia="ru-RU"/>
        </w:rPr>
        <w:t>План</w:t>
      </w:r>
      <w:r w:rsidR="004308A5" w:rsidRPr="007D631F">
        <w:rPr>
          <w:rFonts w:eastAsia="Times New Roman" w:cs="Times New Roman"/>
          <w:szCs w:val="28"/>
          <w:lang w:eastAsia="ru-RU"/>
        </w:rPr>
        <w:t>-</w:t>
      </w:r>
      <w:r w:rsidRPr="007D631F">
        <w:rPr>
          <w:rFonts w:eastAsia="Times New Roman" w:cs="Times New Roman"/>
          <w:szCs w:val="28"/>
          <w:lang w:eastAsia="ru-RU"/>
        </w:rPr>
        <w:t>график финансового обеспечения реализации комплексного проекта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формы </w:t>
      </w:r>
      <w:r w:rsidR="002D53BB" w:rsidRPr="007D631F">
        <w:rPr>
          <w:rFonts w:eastAsia="Times New Roman" w:cs="Times New Roman"/>
          <w:szCs w:val="28"/>
          <w:lang w:eastAsia="ru-RU"/>
        </w:rPr>
        <w:t>«</w:t>
      </w:r>
      <w:r w:rsidRPr="007D631F">
        <w:rPr>
          <w:rFonts w:eastAsia="Times New Roman" w:cs="Times New Roman"/>
          <w:szCs w:val="28"/>
          <w:lang w:eastAsia="ru-RU"/>
        </w:rPr>
        <w:t>Паспорт проекта</w:t>
      </w:r>
      <w:r w:rsidR="002D53BB" w:rsidRPr="007D631F">
        <w:rPr>
          <w:rFonts w:eastAsia="Times New Roman" w:cs="Times New Roman"/>
          <w:szCs w:val="28"/>
          <w:lang w:eastAsia="ru-RU"/>
        </w:rPr>
        <w:t>»</w:t>
      </w:r>
      <w:r w:rsidR="00785229" w:rsidRPr="007D631F">
        <w:rPr>
          <w:rFonts w:eastAsia="Times New Roman" w:cs="Times New Roman"/>
          <w:szCs w:val="28"/>
          <w:lang w:eastAsia="ru-RU"/>
        </w:rPr>
        <w:t>.</w:t>
      </w:r>
    </w:p>
    <w:p w14:paraId="38BE668F" w14:textId="77777777" w:rsidR="00C1771F" w:rsidRPr="007D631F" w:rsidRDefault="00785229"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lastRenderedPageBreak/>
        <w:t>В строк</w:t>
      </w:r>
      <w:r w:rsidR="00C1771F" w:rsidRPr="007D631F">
        <w:rPr>
          <w:rFonts w:eastAsia="Times New Roman" w:cs="Times New Roman"/>
          <w:szCs w:val="28"/>
          <w:lang w:eastAsia="ru-RU"/>
        </w:rPr>
        <w:t>е</w:t>
      </w:r>
      <w:r w:rsidRPr="007D631F">
        <w:rPr>
          <w:rFonts w:eastAsia="Times New Roman" w:cs="Times New Roman"/>
          <w:szCs w:val="28"/>
          <w:lang w:eastAsia="ru-RU"/>
        </w:rPr>
        <w:t xml:space="preserve"> </w:t>
      </w:r>
      <w:r w:rsidR="002D53BB" w:rsidRPr="007D631F">
        <w:rPr>
          <w:rFonts w:eastAsia="Times New Roman" w:cs="Times New Roman"/>
          <w:szCs w:val="28"/>
          <w:lang w:eastAsia="ru-RU"/>
        </w:rPr>
        <w:t>«</w:t>
      </w:r>
      <w:r w:rsidRPr="007D631F">
        <w:rPr>
          <w:rFonts w:eastAsia="Times New Roman" w:cs="Times New Roman"/>
          <w:szCs w:val="28"/>
          <w:lang w:eastAsia="ru-RU"/>
        </w:rPr>
        <w:t>Заемные средства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вписывается значение, равное значению графы </w:t>
      </w:r>
      <w:r w:rsidR="002D53BB" w:rsidRPr="007D631F">
        <w:rPr>
          <w:rFonts w:eastAsia="Times New Roman" w:cs="Times New Roman"/>
          <w:szCs w:val="28"/>
          <w:lang w:eastAsia="ru-RU"/>
        </w:rPr>
        <w:t>«</w:t>
      </w:r>
      <w:r w:rsidRPr="007D631F">
        <w:rPr>
          <w:rFonts w:eastAsia="Times New Roman" w:cs="Times New Roman"/>
          <w:szCs w:val="28"/>
          <w:lang w:eastAsia="ru-RU"/>
        </w:rPr>
        <w:t>Всего</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строки </w:t>
      </w:r>
      <w:r w:rsidR="002D53BB" w:rsidRPr="007D631F">
        <w:rPr>
          <w:rFonts w:eastAsia="Times New Roman" w:cs="Times New Roman"/>
          <w:szCs w:val="28"/>
          <w:lang w:eastAsia="ru-RU"/>
        </w:rPr>
        <w:t>«</w:t>
      </w:r>
      <w:r w:rsidRPr="007D631F">
        <w:rPr>
          <w:rFonts w:eastAsia="Times New Roman" w:cs="Times New Roman"/>
          <w:szCs w:val="28"/>
          <w:lang w:eastAsia="ru-RU"/>
        </w:rPr>
        <w:t xml:space="preserve">Кредитные и </w:t>
      </w:r>
      <w:r w:rsidR="00787FE7" w:rsidRPr="007D631F">
        <w:rPr>
          <w:rFonts w:eastAsia="Times New Roman" w:cs="Times New Roman"/>
          <w:szCs w:val="28"/>
          <w:lang w:eastAsia="ru-RU"/>
        </w:rPr>
        <w:t xml:space="preserve">заемные средства на реализацию </w:t>
      </w:r>
      <w:r w:rsidRPr="007D631F">
        <w:rPr>
          <w:rFonts w:eastAsia="Times New Roman" w:cs="Times New Roman"/>
          <w:szCs w:val="28"/>
          <w:lang w:eastAsia="ru-RU"/>
        </w:rPr>
        <w:t>комплексного проекта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w:t>
      </w:r>
      <w:r w:rsidR="00C1771F" w:rsidRPr="007D631F">
        <w:rPr>
          <w:rFonts w:eastAsia="Times New Roman" w:cs="Times New Roman"/>
          <w:szCs w:val="28"/>
          <w:lang w:eastAsia="ru-RU"/>
        </w:rPr>
        <w:t xml:space="preserve">таблицы 3.3 </w:t>
      </w:r>
      <w:r w:rsidR="002D53BB" w:rsidRPr="007D631F">
        <w:rPr>
          <w:rFonts w:eastAsia="Times New Roman" w:cs="Times New Roman"/>
          <w:szCs w:val="28"/>
          <w:lang w:eastAsia="ru-RU"/>
        </w:rPr>
        <w:t>«</w:t>
      </w:r>
      <w:r w:rsidR="00C1771F" w:rsidRPr="007D631F">
        <w:rPr>
          <w:rFonts w:eastAsia="Times New Roman" w:cs="Times New Roman"/>
          <w:szCs w:val="28"/>
          <w:lang w:eastAsia="ru-RU"/>
        </w:rPr>
        <w:t>План</w:t>
      </w:r>
      <w:r w:rsidR="004308A5" w:rsidRPr="007D631F">
        <w:rPr>
          <w:rFonts w:eastAsia="Times New Roman" w:cs="Times New Roman"/>
          <w:szCs w:val="28"/>
          <w:lang w:eastAsia="ru-RU"/>
        </w:rPr>
        <w:t>-</w:t>
      </w:r>
      <w:r w:rsidR="00C1771F" w:rsidRPr="007D631F">
        <w:rPr>
          <w:rFonts w:eastAsia="Times New Roman" w:cs="Times New Roman"/>
          <w:szCs w:val="28"/>
          <w:lang w:eastAsia="ru-RU"/>
        </w:rPr>
        <w:t>график финансового обеспечения реализации комплексного проекта</w:t>
      </w:r>
      <w:r w:rsidR="002D53BB" w:rsidRPr="007D631F">
        <w:rPr>
          <w:rFonts w:eastAsia="Times New Roman" w:cs="Times New Roman"/>
          <w:szCs w:val="28"/>
          <w:lang w:eastAsia="ru-RU"/>
        </w:rPr>
        <w:t>»</w:t>
      </w:r>
      <w:r w:rsidR="00C1771F" w:rsidRPr="007D631F">
        <w:rPr>
          <w:rFonts w:eastAsia="Times New Roman" w:cs="Times New Roman"/>
          <w:szCs w:val="28"/>
          <w:lang w:eastAsia="ru-RU"/>
        </w:rPr>
        <w:t xml:space="preserve"> формы </w:t>
      </w:r>
      <w:r w:rsidR="002D53BB" w:rsidRPr="007D631F">
        <w:rPr>
          <w:rFonts w:eastAsia="Times New Roman" w:cs="Times New Roman"/>
          <w:szCs w:val="28"/>
          <w:lang w:eastAsia="ru-RU"/>
        </w:rPr>
        <w:t>«</w:t>
      </w:r>
      <w:r w:rsidR="00C1771F" w:rsidRPr="007D631F">
        <w:rPr>
          <w:rFonts w:eastAsia="Times New Roman" w:cs="Times New Roman"/>
          <w:szCs w:val="28"/>
          <w:lang w:eastAsia="ru-RU"/>
        </w:rPr>
        <w:t>Паспорт проекта</w:t>
      </w:r>
      <w:r w:rsidR="002D53BB" w:rsidRPr="007D631F">
        <w:rPr>
          <w:rFonts w:eastAsia="Times New Roman" w:cs="Times New Roman"/>
          <w:szCs w:val="28"/>
          <w:lang w:eastAsia="ru-RU"/>
        </w:rPr>
        <w:t>»</w:t>
      </w:r>
      <w:r w:rsidR="00C1771F" w:rsidRPr="007D631F">
        <w:rPr>
          <w:rFonts w:eastAsia="Times New Roman" w:cs="Times New Roman"/>
          <w:szCs w:val="28"/>
          <w:lang w:eastAsia="ru-RU"/>
        </w:rPr>
        <w:t xml:space="preserve"> </w:t>
      </w:r>
    </w:p>
    <w:p w14:paraId="7B715E2D" w14:textId="77777777" w:rsidR="00C1771F" w:rsidRPr="007D631F" w:rsidRDefault="00C1771F"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Pr="007D631F">
        <w:rPr>
          <w:rFonts w:eastAsia="Times New Roman" w:cs="Times New Roman"/>
          <w:szCs w:val="28"/>
          <w:lang w:eastAsia="ru-RU"/>
        </w:rPr>
        <w:t>Итого</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значение, равное сумме значений строк </w:t>
      </w:r>
      <w:r w:rsidR="002D53BB" w:rsidRPr="007D631F">
        <w:rPr>
          <w:rFonts w:eastAsia="Times New Roman" w:cs="Times New Roman"/>
          <w:szCs w:val="28"/>
          <w:lang w:eastAsia="ru-RU"/>
        </w:rPr>
        <w:t>«</w:t>
      </w:r>
      <w:r w:rsidRPr="007D631F">
        <w:rPr>
          <w:rFonts w:eastAsia="Times New Roman" w:cs="Times New Roman"/>
          <w:szCs w:val="28"/>
          <w:lang w:eastAsia="ru-RU"/>
        </w:rPr>
        <w:t>Собственные средства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w:t>
      </w:r>
      <w:r w:rsidR="002D53BB" w:rsidRPr="007D631F">
        <w:rPr>
          <w:rFonts w:eastAsia="Times New Roman" w:cs="Times New Roman"/>
          <w:szCs w:val="28"/>
          <w:lang w:eastAsia="ru-RU"/>
        </w:rPr>
        <w:t>«</w:t>
      </w:r>
      <w:r w:rsidRPr="007D631F">
        <w:rPr>
          <w:rFonts w:eastAsia="Times New Roman" w:cs="Times New Roman"/>
          <w:szCs w:val="28"/>
          <w:lang w:eastAsia="ru-RU"/>
        </w:rPr>
        <w:t>Бюджетные средства</w:t>
      </w:r>
      <w:r w:rsidR="002D53BB" w:rsidRPr="007D631F">
        <w:rPr>
          <w:rFonts w:eastAsia="Times New Roman" w:cs="Times New Roman"/>
          <w:szCs w:val="28"/>
          <w:lang w:eastAsia="ru-RU"/>
        </w:rPr>
        <w:t>»</w:t>
      </w:r>
      <w:r w:rsidRPr="007D631F">
        <w:rPr>
          <w:rFonts w:eastAsia="Times New Roman" w:cs="Times New Roman"/>
          <w:szCs w:val="28"/>
          <w:lang w:eastAsia="ru-RU"/>
        </w:rPr>
        <w:t xml:space="preserve"> и </w:t>
      </w:r>
      <w:r w:rsidR="002D53BB" w:rsidRPr="007D631F">
        <w:rPr>
          <w:rFonts w:eastAsia="Times New Roman" w:cs="Times New Roman"/>
          <w:szCs w:val="28"/>
          <w:lang w:eastAsia="ru-RU"/>
        </w:rPr>
        <w:t>«</w:t>
      </w:r>
      <w:r w:rsidRPr="007D631F">
        <w:rPr>
          <w:rFonts w:eastAsia="Times New Roman" w:cs="Times New Roman"/>
          <w:szCs w:val="28"/>
          <w:lang w:eastAsia="ru-RU"/>
        </w:rPr>
        <w:t>Заемные средства</w:t>
      </w:r>
      <w:r w:rsidR="002D53BB" w:rsidRPr="007D631F">
        <w:rPr>
          <w:rFonts w:eastAsia="Times New Roman" w:cs="Times New Roman"/>
          <w:szCs w:val="28"/>
          <w:lang w:eastAsia="ru-RU"/>
        </w:rPr>
        <w:t>»</w:t>
      </w:r>
      <w:r w:rsidRPr="007D631F">
        <w:rPr>
          <w:rFonts w:eastAsia="Times New Roman" w:cs="Times New Roman"/>
          <w:szCs w:val="28"/>
          <w:lang w:eastAsia="ru-RU"/>
        </w:rPr>
        <w:t>.</w:t>
      </w:r>
    </w:p>
    <w:p w14:paraId="4736E992" w14:textId="77777777" w:rsidR="00785229" w:rsidRPr="007D631F" w:rsidRDefault="00785229"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Pr="007D631F">
        <w:rPr>
          <w:rFonts w:eastAsia="Times New Roman" w:cs="Times New Roman"/>
          <w:szCs w:val="28"/>
          <w:lang w:eastAsia="ru-RU"/>
        </w:rPr>
        <w:t>Доля собственных (включая бюджетные) средств</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значение, равное отношению суммы строк </w:t>
      </w:r>
      <w:r w:rsidR="002D53BB" w:rsidRPr="007D631F">
        <w:rPr>
          <w:rFonts w:eastAsia="Times New Roman" w:cs="Times New Roman"/>
          <w:szCs w:val="28"/>
          <w:lang w:eastAsia="ru-RU"/>
        </w:rPr>
        <w:t>«</w:t>
      </w:r>
      <w:r w:rsidRPr="007D631F">
        <w:rPr>
          <w:rFonts w:eastAsia="Times New Roman" w:cs="Times New Roman"/>
          <w:szCs w:val="28"/>
          <w:lang w:eastAsia="ru-RU"/>
        </w:rPr>
        <w:t>Собственные сре</w:t>
      </w:r>
      <w:r w:rsidR="00C1771F" w:rsidRPr="007D631F">
        <w:rPr>
          <w:rFonts w:eastAsia="Times New Roman" w:cs="Times New Roman"/>
          <w:szCs w:val="28"/>
          <w:lang w:eastAsia="ru-RU"/>
        </w:rPr>
        <w:t>дства</w:t>
      </w:r>
      <w:r w:rsidR="002D53BB" w:rsidRPr="007D631F">
        <w:rPr>
          <w:rFonts w:eastAsia="Times New Roman" w:cs="Times New Roman"/>
          <w:szCs w:val="28"/>
          <w:lang w:eastAsia="ru-RU"/>
        </w:rPr>
        <w:t>»</w:t>
      </w:r>
      <w:r w:rsidR="00C1771F" w:rsidRPr="007D631F">
        <w:rPr>
          <w:rFonts w:eastAsia="Times New Roman" w:cs="Times New Roman"/>
          <w:szCs w:val="28"/>
          <w:lang w:eastAsia="ru-RU"/>
        </w:rPr>
        <w:t xml:space="preserve"> и </w:t>
      </w:r>
      <w:r w:rsidR="002D53BB" w:rsidRPr="007D631F">
        <w:rPr>
          <w:rFonts w:eastAsia="Times New Roman" w:cs="Times New Roman"/>
          <w:szCs w:val="28"/>
          <w:lang w:eastAsia="ru-RU"/>
        </w:rPr>
        <w:t>«</w:t>
      </w:r>
      <w:r w:rsidR="00C1771F" w:rsidRPr="007D631F">
        <w:rPr>
          <w:rFonts w:eastAsia="Times New Roman" w:cs="Times New Roman"/>
          <w:szCs w:val="28"/>
          <w:lang w:eastAsia="ru-RU"/>
        </w:rPr>
        <w:t>Бюджетные средства</w:t>
      </w:r>
      <w:r w:rsidR="002D53BB" w:rsidRPr="007D631F">
        <w:rPr>
          <w:rFonts w:eastAsia="Times New Roman" w:cs="Times New Roman"/>
          <w:szCs w:val="28"/>
          <w:lang w:eastAsia="ru-RU"/>
        </w:rPr>
        <w:t>»</w:t>
      </w:r>
      <w:r w:rsidR="00C1771F" w:rsidRPr="007D631F">
        <w:rPr>
          <w:rFonts w:eastAsia="Times New Roman" w:cs="Times New Roman"/>
          <w:szCs w:val="28"/>
          <w:lang w:eastAsia="ru-RU"/>
        </w:rPr>
        <w:t xml:space="preserve"> к</w:t>
      </w:r>
      <w:r w:rsidRPr="007D631F">
        <w:rPr>
          <w:rFonts w:eastAsia="Times New Roman" w:cs="Times New Roman"/>
          <w:szCs w:val="28"/>
          <w:lang w:eastAsia="ru-RU"/>
        </w:rPr>
        <w:t xml:space="preserve"> строке </w:t>
      </w:r>
      <w:r w:rsidR="002D53BB" w:rsidRPr="007D631F">
        <w:rPr>
          <w:rFonts w:eastAsia="Times New Roman" w:cs="Times New Roman"/>
          <w:szCs w:val="28"/>
          <w:lang w:eastAsia="ru-RU"/>
        </w:rPr>
        <w:t>«</w:t>
      </w:r>
      <w:r w:rsidRPr="007D631F">
        <w:rPr>
          <w:rFonts w:eastAsia="Times New Roman" w:cs="Times New Roman"/>
          <w:szCs w:val="28"/>
          <w:lang w:eastAsia="ru-RU"/>
        </w:rPr>
        <w:t>Итого</w:t>
      </w:r>
      <w:r w:rsidR="002D53BB" w:rsidRPr="007D631F">
        <w:rPr>
          <w:rFonts w:eastAsia="Times New Roman" w:cs="Times New Roman"/>
          <w:szCs w:val="28"/>
          <w:lang w:eastAsia="ru-RU"/>
        </w:rPr>
        <w:t>»</w:t>
      </w:r>
      <w:r w:rsidRPr="007D631F">
        <w:rPr>
          <w:rFonts w:eastAsia="Times New Roman" w:cs="Times New Roman"/>
          <w:szCs w:val="28"/>
          <w:lang w:eastAsia="ru-RU"/>
        </w:rPr>
        <w:t xml:space="preserve">. </w:t>
      </w:r>
    </w:p>
    <w:p w14:paraId="20AB5E62" w14:textId="77777777" w:rsidR="00785229" w:rsidRPr="007D631F" w:rsidRDefault="00785229"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Pr="007D631F">
        <w:rPr>
          <w:rFonts w:eastAsia="Times New Roman" w:cs="Times New Roman"/>
          <w:szCs w:val="28"/>
          <w:lang w:eastAsia="ru-RU"/>
        </w:rPr>
        <w:t>Доля заемных средств</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значение, равное отноше</w:t>
      </w:r>
      <w:r w:rsidR="00C1771F" w:rsidRPr="007D631F">
        <w:rPr>
          <w:rFonts w:eastAsia="Times New Roman" w:cs="Times New Roman"/>
          <w:szCs w:val="28"/>
          <w:lang w:eastAsia="ru-RU"/>
        </w:rPr>
        <w:t xml:space="preserve">нию строки </w:t>
      </w:r>
      <w:r w:rsidR="002D53BB" w:rsidRPr="007D631F">
        <w:rPr>
          <w:rFonts w:eastAsia="Times New Roman" w:cs="Times New Roman"/>
          <w:szCs w:val="28"/>
          <w:lang w:eastAsia="ru-RU"/>
        </w:rPr>
        <w:t>«</w:t>
      </w:r>
      <w:r w:rsidR="00C1771F" w:rsidRPr="007D631F">
        <w:rPr>
          <w:rFonts w:eastAsia="Times New Roman" w:cs="Times New Roman"/>
          <w:szCs w:val="28"/>
          <w:lang w:eastAsia="ru-RU"/>
        </w:rPr>
        <w:t>Заемные средства</w:t>
      </w:r>
      <w:r w:rsidR="002D53BB" w:rsidRPr="007D631F">
        <w:rPr>
          <w:rFonts w:eastAsia="Times New Roman" w:cs="Times New Roman"/>
          <w:szCs w:val="28"/>
          <w:lang w:eastAsia="ru-RU"/>
        </w:rPr>
        <w:t>»</w:t>
      </w:r>
      <w:r w:rsidR="00C1771F" w:rsidRPr="007D631F">
        <w:rPr>
          <w:rFonts w:eastAsia="Times New Roman" w:cs="Times New Roman"/>
          <w:szCs w:val="28"/>
          <w:lang w:eastAsia="ru-RU"/>
        </w:rPr>
        <w:t xml:space="preserve"> к</w:t>
      </w:r>
      <w:r w:rsidRPr="007D631F">
        <w:rPr>
          <w:rFonts w:eastAsia="Times New Roman" w:cs="Times New Roman"/>
          <w:szCs w:val="28"/>
          <w:lang w:eastAsia="ru-RU"/>
        </w:rPr>
        <w:t xml:space="preserve"> строке </w:t>
      </w:r>
      <w:r w:rsidR="002D53BB" w:rsidRPr="007D631F">
        <w:rPr>
          <w:rFonts w:eastAsia="Times New Roman" w:cs="Times New Roman"/>
          <w:szCs w:val="28"/>
          <w:lang w:eastAsia="ru-RU"/>
        </w:rPr>
        <w:t>«</w:t>
      </w:r>
      <w:r w:rsidRPr="007D631F">
        <w:rPr>
          <w:rFonts w:eastAsia="Times New Roman" w:cs="Times New Roman"/>
          <w:szCs w:val="28"/>
          <w:lang w:eastAsia="ru-RU"/>
        </w:rPr>
        <w:t>Итого</w:t>
      </w:r>
      <w:r w:rsidR="002D53BB" w:rsidRPr="007D631F">
        <w:rPr>
          <w:rFonts w:eastAsia="Times New Roman" w:cs="Times New Roman"/>
          <w:szCs w:val="28"/>
          <w:lang w:eastAsia="ru-RU"/>
        </w:rPr>
        <w:t>»</w:t>
      </w:r>
      <w:r w:rsidRPr="007D631F">
        <w:rPr>
          <w:rFonts w:eastAsia="Times New Roman" w:cs="Times New Roman"/>
          <w:szCs w:val="28"/>
          <w:lang w:eastAsia="ru-RU"/>
        </w:rPr>
        <w:t xml:space="preserve">. </w:t>
      </w:r>
    </w:p>
    <w:p w14:paraId="69508EFF" w14:textId="77777777" w:rsidR="00C1771F" w:rsidRPr="007D631F" w:rsidRDefault="00C1771F"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007D49AE" w:rsidRPr="007D631F">
        <w:rPr>
          <w:rFonts w:eastAsia="Times New Roman" w:cs="Times New Roman"/>
          <w:szCs w:val="28"/>
          <w:lang w:eastAsia="ru-RU"/>
        </w:rPr>
        <w:t>Стоимость</w:t>
      </w:r>
      <w:r w:rsidRPr="007D631F">
        <w:rPr>
          <w:rFonts w:eastAsia="Times New Roman" w:cs="Times New Roman"/>
          <w:szCs w:val="28"/>
          <w:lang w:eastAsia="ru-RU"/>
        </w:rPr>
        <w:t xml:space="preserve"> заемных средств</w:t>
      </w:r>
      <w:r w:rsidR="002D53BB" w:rsidRPr="007D631F">
        <w:rPr>
          <w:rFonts w:eastAsia="Times New Roman" w:cs="Times New Roman"/>
          <w:szCs w:val="28"/>
          <w:lang w:eastAsia="ru-RU"/>
        </w:rPr>
        <w:t>»</w:t>
      </w:r>
      <w:r w:rsidR="007D49AE" w:rsidRPr="007D631F">
        <w:rPr>
          <w:rFonts w:eastAsia="Times New Roman" w:cs="Times New Roman"/>
          <w:szCs w:val="28"/>
          <w:lang w:eastAsia="ru-RU"/>
        </w:rPr>
        <w:t xml:space="preserve"> указывается стоимость заемного капитала, которая вычисляется как средневзвешенная годовая процентная ставка по всем привлеченным кредитам.</w:t>
      </w:r>
    </w:p>
    <w:p w14:paraId="528AABB8" w14:textId="77777777" w:rsidR="007D49AE" w:rsidRPr="007D631F" w:rsidRDefault="007D49AE"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Pr="007D631F">
        <w:rPr>
          <w:rFonts w:eastAsia="Times New Roman" w:cs="Times New Roman"/>
          <w:szCs w:val="28"/>
          <w:lang w:eastAsia="ru-RU"/>
        </w:rPr>
        <w:t>Стоимость собственных средств</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стоимость собственного капитала, привлеченного на комплексный проект, которое рассчитывается любым из возможных способов. Например, по формуле:</w:t>
      </w:r>
    </w:p>
    <w:p w14:paraId="2CEA9EF1" w14:textId="77777777" w:rsidR="007D49AE" w:rsidRPr="007D631F" w:rsidRDefault="00A80F09" w:rsidP="002E6867">
      <w:pPr>
        <w:pStyle w:val="a4"/>
        <w:shd w:val="clear" w:color="auto" w:fill="FFFFFF"/>
        <w:tabs>
          <w:tab w:val="left" w:pos="1276"/>
        </w:tabs>
        <w:spacing w:after="0" w:line="300" w:lineRule="atLeast"/>
        <w:ind w:left="0" w:firstLine="709"/>
        <w:jc w:val="both"/>
        <w:rPr>
          <w:rFonts w:eastAsia="Times New Roman" w:cs="Times New Roman"/>
          <w:szCs w:val="28"/>
          <w:lang w:eastAsia="ru-RU"/>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lang w:val="en-US"/>
                </w:rPr>
                <m:t>r</m:t>
              </m:r>
            </m:e>
            <m:sub>
              <m:r>
                <w:rPr>
                  <w:rFonts w:ascii="Cambria Math" w:hAnsi="Cambria Math" w:cs="Times New Roman"/>
                </w:rPr>
                <m:t>f</m:t>
              </m:r>
            </m:sub>
          </m:sSub>
          <m:r>
            <w:rPr>
              <w:rFonts w:ascii="Cambria Math" w:hAnsi="Cambria Math" w:cs="Times New Roman"/>
            </w:rPr>
            <m:t>+ β∙</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lang w:val="en-US"/>
                    </w:rPr>
                    <m:t>r</m:t>
                  </m:r>
                </m:e>
                <m:sub>
                  <m:r>
                    <w:rPr>
                      <w:rFonts w:ascii="Cambria Math" w:hAnsi="Cambria Math" w:cs="Times New Roman"/>
                    </w:rPr>
                    <m:t>m</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e>
          </m:d>
          <m:r>
            <w:rPr>
              <w:rFonts w:ascii="Cambria Math" w:hAnsi="Cambria Math" w:cs="Times New Roman"/>
            </w:rPr>
            <m:t xml:space="preserve">,  </m:t>
          </m:r>
        </m:oMath>
      </m:oMathPara>
    </w:p>
    <w:p w14:paraId="3FE04902" w14:textId="77777777" w:rsidR="007D49AE" w:rsidRPr="007D631F" w:rsidRDefault="007D49AE" w:rsidP="002E6867">
      <w:pPr>
        <w:pStyle w:val="a4"/>
        <w:shd w:val="clear" w:color="auto" w:fill="FFFFFF"/>
        <w:tabs>
          <w:tab w:val="left" w:pos="1276"/>
        </w:tabs>
        <w:spacing w:after="0" w:line="300" w:lineRule="atLeast"/>
        <w:ind w:left="0" w:firstLine="709"/>
        <w:jc w:val="both"/>
        <w:rPr>
          <w:szCs w:val="28"/>
        </w:rPr>
      </w:pPr>
      <w:r w:rsidRPr="007D631F">
        <w:rPr>
          <w:szCs w:val="28"/>
        </w:rPr>
        <w:t xml:space="preserve">где </w:t>
      </w:r>
      <w:proofErr w:type="spellStart"/>
      <w:r w:rsidRPr="007D631F">
        <w:rPr>
          <w:i/>
          <w:szCs w:val="28"/>
        </w:rPr>
        <w:t>r</w:t>
      </w:r>
      <w:r w:rsidRPr="007D631F">
        <w:rPr>
          <w:i/>
          <w:szCs w:val="28"/>
          <w:bdr w:val="none" w:sz="0" w:space="0" w:color="auto" w:frame="1"/>
          <w:vertAlign w:val="subscript"/>
        </w:rPr>
        <w:t>f</w:t>
      </w:r>
      <w:proofErr w:type="spellEnd"/>
      <w:r w:rsidRPr="007D631F">
        <w:rPr>
          <w:rStyle w:val="apple-converted-space"/>
          <w:szCs w:val="28"/>
        </w:rPr>
        <w:t xml:space="preserve">  </w:t>
      </w:r>
      <w:r w:rsidRPr="007D631F">
        <w:rPr>
          <w:szCs w:val="28"/>
        </w:rPr>
        <w:t xml:space="preserve">– </w:t>
      </w:r>
      <w:proofErr w:type="spellStart"/>
      <w:r w:rsidRPr="007D631F">
        <w:rPr>
          <w:szCs w:val="28"/>
        </w:rPr>
        <w:t>безрисковая</w:t>
      </w:r>
      <w:proofErr w:type="spellEnd"/>
      <w:r w:rsidRPr="007D631F">
        <w:rPr>
          <w:szCs w:val="28"/>
        </w:rPr>
        <w:t xml:space="preserve"> ставка; </w:t>
      </w:r>
      <w:proofErr w:type="spellStart"/>
      <w:r w:rsidRPr="007D631F">
        <w:rPr>
          <w:i/>
          <w:szCs w:val="28"/>
        </w:rPr>
        <w:t>r</w:t>
      </w:r>
      <w:r w:rsidRPr="007D631F">
        <w:rPr>
          <w:i/>
          <w:szCs w:val="28"/>
          <w:bdr w:val="none" w:sz="0" w:space="0" w:color="auto" w:frame="1"/>
          <w:vertAlign w:val="subscript"/>
        </w:rPr>
        <w:t>m</w:t>
      </w:r>
      <w:proofErr w:type="spellEnd"/>
      <w:r w:rsidRPr="007D631F">
        <w:rPr>
          <w:rStyle w:val="apple-converted-space"/>
          <w:i/>
          <w:szCs w:val="28"/>
        </w:rPr>
        <w:t> </w:t>
      </w:r>
      <w:r w:rsidRPr="007D631F">
        <w:rPr>
          <w:szCs w:val="28"/>
        </w:rPr>
        <w:t xml:space="preserve">– рыночная доходность; </w:t>
      </w:r>
      <w:r w:rsidRPr="007D631F">
        <w:rPr>
          <w:i/>
          <w:szCs w:val="28"/>
        </w:rPr>
        <w:t>β</w:t>
      </w:r>
      <w:r w:rsidRPr="007D631F">
        <w:rPr>
          <w:szCs w:val="28"/>
        </w:rPr>
        <w:t xml:space="preserve"> – коэффициент, бета фирмы без учета долга (коэффициент, определяющий изменение цены на акции компании по сравнению с изменением цен на акции по всем компаниям данного сегмента рынка).</w:t>
      </w:r>
    </w:p>
    <w:p w14:paraId="1A5DBA2E" w14:textId="77777777" w:rsidR="00785229" w:rsidRPr="007D631F" w:rsidRDefault="006C5DC6" w:rsidP="002E6867">
      <w:pPr>
        <w:pStyle w:val="a4"/>
        <w:numPr>
          <w:ilvl w:val="0"/>
          <w:numId w:val="1"/>
        </w:numPr>
        <w:shd w:val="clear" w:color="auto" w:fill="FFFFFF"/>
        <w:tabs>
          <w:tab w:val="left" w:pos="1276"/>
        </w:tabs>
        <w:spacing w:after="0" w:line="300" w:lineRule="atLeast"/>
        <w:ind w:left="0" w:firstLine="709"/>
        <w:jc w:val="both"/>
        <w:rPr>
          <w:rFonts w:eastAsia="Times New Roman" w:cs="Times New Roman"/>
          <w:szCs w:val="28"/>
          <w:lang w:eastAsia="ru-RU"/>
        </w:rPr>
      </w:pPr>
      <w:r w:rsidRPr="007D631F">
        <w:rPr>
          <w:rFonts w:cs="Times New Roman"/>
          <w:szCs w:val="28"/>
          <w:shd w:val="clear" w:color="auto" w:fill="FFFFFF"/>
        </w:rPr>
        <w:t xml:space="preserve">В строке </w:t>
      </w:r>
      <w:r w:rsidR="002D53BB" w:rsidRPr="007D631F">
        <w:rPr>
          <w:rFonts w:cs="Times New Roman"/>
          <w:szCs w:val="28"/>
          <w:shd w:val="clear" w:color="auto" w:fill="FFFFFF"/>
        </w:rPr>
        <w:t>«</w:t>
      </w:r>
      <w:r w:rsidRPr="007D631F">
        <w:rPr>
          <w:rFonts w:cs="Times New Roman"/>
          <w:szCs w:val="28"/>
          <w:shd w:val="clear" w:color="auto" w:fill="FFFFFF"/>
          <w:lang w:val="en-US"/>
        </w:rPr>
        <w:t>WACC</w:t>
      </w:r>
      <w:r w:rsidR="002D53BB" w:rsidRPr="007D631F">
        <w:rPr>
          <w:rFonts w:cs="Times New Roman"/>
          <w:szCs w:val="28"/>
          <w:shd w:val="clear" w:color="auto" w:fill="FFFFFF"/>
        </w:rPr>
        <w:t>»</w:t>
      </w:r>
      <w:r w:rsidRPr="007D631F">
        <w:rPr>
          <w:rFonts w:cs="Times New Roman"/>
          <w:szCs w:val="28"/>
          <w:shd w:val="clear" w:color="auto" w:fill="FFFFFF"/>
        </w:rPr>
        <w:t xml:space="preserve"> указывается расчетное значение средневзвешенной</w:t>
      </w:r>
      <w:r w:rsidR="00785229" w:rsidRPr="007D631F">
        <w:rPr>
          <w:rFonts w:cs="Times New Roman"/>
          <w:szCs w:val="28"/>
          <w:shd w:val="clear" w:color="auto" w:fill="FFFFFF"/>
        </w:rPr>
        <w:t xml:space="preserve"> стоимост</w:t>
      </w:r>
      <w:r w:rsidRPr="007D631F">
        <w:rPr>
          <w:rFonts w:cs="Times New Roman"/>
          <w:szCs w:val="28"/>
          <w:shd w:val="clear" w:color="auto" w:fill="FFFFFF"/>
        </w:rPr>
        <w:t>и</w:t>
      </w:r>
      <w:r w:rsidR="00785229" w:rsidRPr="007D631F">
        <w:rPr>
          <w:rFonts w:cs="Times New Roman"/>
          <w:szCs w:val="28"/>
          <w:shd w:val="clear" w:color="auto" w:fill="FFFFFF"/>
        </w:rPr>
        <w:t xml:space="preserve"> капитала</w:t>
      </w:r>
      <w:r w:rsidR="00785229" w:rsidRPr="007D631F">
        <w:t> </w:t>
      </w:r>
      <w:r w:rsidR="006C6F60" w:rsidRPr="007D631F">
        <w:rPr>
          <w:rFonts w:cs="Times New Roman"/>
          <w:szCs w:val="28"/>
          <w:shd w:val="clear" w:color="auto" w:fill="FFFFFF"/>
        </w:rPr>
        <w:t xml:space="preserve">(WACC), которая </w:t>
      </w:r>
      <w:r w:rsidR="00785229" w:rsidRPr="007D631F">
        <w:rPr>
          <w:rFonts w:cs="Times New Roman"/>
          <w:szCs w:val="28"/>
          <w:shd w:val="clear" w:color="auto" w:fill="FFFFFF"/>
        </w:rPr>
        <w:t>определяется как средняя процентная ставка по всем источникам финансирования компании. При расчете учитывается удельный вес каждого источника ф</w:t>
      </w:r>
      <w:r w:rsidR="006C6F60" w:rsidRPr="007D631F">
        <w:rPr>
          <w:rFonts w:cs="Times New Roman"/>
          <w:szCs w:val="28"/>
          <w:shd w:val="clear" w:color="auto" w:fill="FFFFFF"/>
        </w:rPr>
        <w:t>инансирования в общей стоимости:</w:t>
      </w:r>
    </w:p>
    <w:p w14:paraId="18BC3222" w14:textId="77777777" w:rsidR="00785229" w:rsidRPr="007D631F" w:rsidRDefault="00785229" w:rsidP="002E6867">
      <w:pPr>
        <w:pStyle w:val="a4"/>
        <w:tabs>
          <w:tab w:val="left" w:pos="1276"/>
        </w:tabs>
        <w:ind w:left="0" w:firstLine="709"/>
        <w:jc w:val="both"/>
        <w:rPr>
          <w:rFonts w:cs="Times New Roman"/>
          <w:i/>
        </w:rPr>
      </w:pPr>
      <m:oMathPara>
        <m:oMath>
          <m:r>
            <w:rPr>
              <w:rFonts w:ascii="Cambria Math" w:hAnsi="Cambria Math" w:cs="Times New Roman"/>
            </w:rPr>
            <m:t xml:space="preserve">WACC=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r>
            <w:rPr>
              <w:rFonts w:ascii="Cambria Math" w:hAnsi="Cambria Math" w:cs="Times New Roman"/>
            </w:rPr>
            <m:t>∙(1-T),</m:t>
          </m:r>
        </m:oMath>
      </m:oMathPara>
    </w:p>
    <w:p w14:paraId="06DBF768" w14:textId="77777777" w:rsidR="00835BAD" w:rsidRPr="007D631F" w:rsidRDefault="00785229" w:rsidP="002E6867">
      <w:pPr>
        <w:shd w:val="clear" w:color="auto" w:fill="FFFFFF"/>
        <w:tabs>
          <w:tab w:val="left" w:pos="1276"/>
        </w:tabs>
        <w:spacing w:after="0" w:line="300" w:lineRule="atLeast"/>
        <w:ind w:firstLine="709"/>
        <w:jc w:val="both"/>
        <w:rPr>
          <w:rFonts w:eastAsia="Times New Roman" w:cs="Times New Roman"/>
          <w:szCs w:val="28"/>
          <w:shd w:val="clear" w:color="auto" w:fill="FFFFFF"/>
          <w:lang w:eastAsia="ru-RU"/>
        </w:rPr>
      </w:pPr>
      <w:r w:rsidRPr="007D631F">
        <w:rPr>
          <w:rFonts w:eastAsia="Times New Roman" w:cs="Times New Roman"/>
          <w:szCs w:val="28"/>
          <w:shd w:val="clear" w:color="auto" w:fill="FFFFFF"/>
          <w:lang w:eastAsia="ru-RU"/>
        </w:rPr>
        <w:t xml:space="preserve">где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s</m:t>
            </m:r>
          </m:sub>
        </m:sSub>
        <m:r>
          <w:rPr>
            <w:rFonts w:ascii="Cambria Math" w:hAnsi="Cambria Math" w:cs="Times New Roman"/>
          </w:rPr>
          <m:t xml:space="preserve"> </m:t>
        </m:r>
      </m:oMath>
      <w:r w:rsidRPr="007D631F">
        <w:rPr>
          <w:rFonts w:eastAsia="Times New Roman" w:cs="Times New Roman"/>
          <w:szCs w:val="28"/>
          <w:shd w:val="clear" w:color="auto" w:fill="FFFFFF"/>
          <w:lang w:eastAsia="ru-RU"/>
        </w:rPr>
        <w:t>- стоимость собственного капитала;</w:t>
      </w:r>
    </w:p>
    <w:p w14:paraId="3FAEF4F9" w14:textId="77777777" w:rsidR="00835BAD" w:rsidRPr="007D631F" w:rsidRDefault="00A80F09" w:rsidP="002E6867">
      <w:pPr>
        <w:shd w:val="clear" w:color="auto" w:fill="FFFFFF"/>
        <w:tabs>
          <w:tab w:val="left" w:pos="1276"/>
        </w:tabs>
        <w:spacing w:after="0" w:line="300" w:lineRule="atLeast"/>
        <w:ind w:firstLine="709"/>
        <w:jc w:val="both"/>
        <w:rPr>
          <w:rFonts w:eastAsia="Times New Roman" w:cs="Times New Roman"/>
          <w:szCs w:val="28"/>
          <w:shd w:val="clear" w:color="auto" w:fill="FFFFFF"/>
          <w:lang w:eastAsia="ru-RU"/>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oMath>
      <w:r w:rsidR="00785229" w:rsidRPr="007D631F">
        <w:rPr>
          <w:rFonts w:eastAsia="Times New Roman" w:cs="Times New Roman"/>
          <w:szCs w:val="28"/>
          <w:shd w:val="clear" w:color="auto" w:fill="FFFFFF"/>
          <w:lang w:eastAsia="ru-RU"/>
        </w:rPr>
        <w:t xml:space="preserve"> - доля собственного капитала;</w:t>
      </w:r>
    </w:p>
    <w:p w14:paraId="35F8C408" w14:textId="77777777" w:rsidR="00835BAD" w:rsidRPr="007D631F" w:rsidRDefault="00A80F09" w:rsidP="002E6867">
      <w:pPr>
        <w:shd w:val="clear" w:color="auto" w:fill="FFFFFF"/>
        <w:tabs>
          <w:tab w:val="left" w:pos="1276"/>
        </w:tabs>
        <w:spacing w:after="0" w:line="300" w:lineRule="atLeast"/>
        <w:ind w:firstLine="709"/>
        <w:jc w:val="both"/>
        <w:rPr>
          <w:rFonts w:eastAsia="Times New Roman" w:cs="Times New Roman"/>
          <w:szCs w:val="28"/>
          <w:shd w:val="clear" w:color="auto" w:fill="FFFFFF"/>
          <w:lang w:eastAsia="ru-RU"/>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d</m:t>
            </m:r>
          </m:sub>
        </m:sSub>
      </m:oMath>
      <w:r w:rsidR="00785229" w:rsidRPr="007D631F">
        <w:rPr>
          <w:rFonts w:eastAsia="Times New Roman" w:cs="Times New Roman"/>
          <w:szCs w:val="28"/>
          <w:shd w:val="clear" w:color="auto" w:fill="FFFFFF"/>
          <w:lang w:eastAsia="ru-RU"/>
        </w:rPr>
        <w:t xml:space="preserve"> - стоимость заемного капитала;</w:t>
      </w:r>
    </w:p>
    <w:p w14:paraId="23853D00" w14:textId="77777777" w:rsidR="00835BAD" w:rsidRPr="007D631F" w:rsidRDefault="00A80F09" w:rsidP="002E6867">
      <w:pPr>
        <w:shd w:val="clear" w:color="auto" w:fill="FFFFFF"/>
        <w:tabs>
          <w:tab w:val="left" w:pos="1276"/>
        </w:tabs>
        <w:spacing w:after="0" w:line="300" w:lineRule="atLeast"/>
        <w:ind w:firstLine="709"/>
        <w:jc w:val="both"/>
        <w:rPr>
          <w:rFonts w:eastAsia="Times New Roman" w:cs="Times New Roman"/>
          <w:szCs w:val="28"/>
          <w:shd w:val="clear" w:color="auto" w:fill="FFFFFF"/>
          <w:lang w:eastAsia="ru-RU"/>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oMath>
      <w:r w:rsidR="00785229" w:rsidRPr="007D631F">
        <w:rPr>
          <w:rFonts w:eastAsia="Times New Roman" w:cs="Times New Roman"/>
          <w:szCs w:val="28"/>
          <w:shd w:val="clear" w:color="auto" w:fill="FFFFFF"/>
          <w:lang w:eastAsia="ru-RU"/>
        </w:rPr>
        <w:t xml:space="preserve"> - доля заемного капитала;</w:t>
      </w:r>
    </w:p>
    <w:p w14:paraId="4981F786" w14:textId="77777777" w:rsidR="00785229" w:rsidRPr="007D631F" w:rsidRDefault="00785229" w:rsidP="002E6867">
      <w:pPr>
        <w:shd w:val="clear" w:color="auto" w:fill="FFFFFF"/>
        <w:tabs>
          <w:tab w:val="left" w:pos="1276"/>
        </w:tabs>
        <w:spacing w:after="0" w:line="300" w:lineRule="atLeast"/>
        <w:ind w:firstLine="709"/>
        <w:jc w:val="both"/>
        <w:rPr>
          <w:b/>
          <w:szCs w:val="28"/>
        </w:rPr>
      </w:pPr>
      <w:r w:rsidRPr="007D631F">
        <w:rPr>
          <w:rFonts w:eastAsia="Times New Roman" w:cs="Times New Roman"/>
          <w:i/>
          <w:szCs w:val="28"/>
          <w:lang w:eastAsia="ru-RU"/>
        </w:rPr>
        <w:t>T</w:t>
      </w:r>
      <w:r w:rsidRPr="007D631F">
        <w:rPr>
          <w:rFonts w:eastAsia="Times New Roman" w:cs="Times New Roman"/>
          <w:szCs w:val="28"/>
          <w:lang w:eastAsia="ru-RU"/>
        </w:rPr>
        <w:t xml:space="preserve"> - ставка налога на прибыль.</w:t>
      </w:r>
    </w:p>
    <w:p w14:paraId="1A01B74F" w14:textId="77777777" w:rsidR="008C3BDB" w:rsidRPr="007D631F" w:rsidRDefault="008C3BDB" w:rsidP="002E6867">
      <w:pPr>
        <w:pStyle w:val="a7"/>
        <w:tabs>
          <w:tab w:val="left" w:pos="1276"/>
        </w:tabs>
        <w:ind w:firstLine="709"/>
        <w:contextualSpacing/>
        <w:jc w:val="center"/>
        <w:rPr>
          <w:b/>
          <w:szCs w:val="28"/>
        </w:rPr>
      </w:pPr>
    </w:p>
    <w:p w14:paraId="4EE20D31" w14:textId="77777777" w:rsidR="0042721B" w:rsidRPr="007D631F" w:rsidRDefault="0042721B" w:rsidP="002E6867">
      <w:pPr>
        <w:pStyle w:val="a7"/>
        <w:tabs>
          <w:tab w:val="left" w:pos="1276"/>
        </w:tabs>
        <w:ind w:firstLine="709"/>
        <w:contextualSpacing/>
        <w:jc w:val="center"/>
        <w:rPr>
          <w:b/>
          <w:szCs w:val="28"/>
        </w:rPr>
      </w:pPr>
    </w:p>
    <w:p w14:paraId="5120F32E" w14:textId="77777777" w:rsidR="008C3BDB" w:rsidRPr="007D631F" w:rsidRDefault="008C3BDB" w:rsidP="002E6867">
      <w:pPr>
        <w:pStyle w:val="a7"/>
        <w:tabs>
          <w:tab w:val="left" w:pos="1276"/>
        </w:tabs>
        <w:ind w:firstLine="0"/>
        <w:contextualSpacing/>
        <w:jc w:val="center"/>
        <w:rPr>
          <w:b/>
          <w:szCs w:val="28"/>
        </w:rPr>
      </w:pPr>
      <w:r w:rsidRPr="007D631F">
        <w:rPr>
          <w:b/>
          <w:szCs w:val="28"/>
          <w:lang w:val="en-US"/>
        </w:rPr>
        <w:t>XXI</w:t>
      </w:r>
      <w:r w:rsidR="00787FE7" w:rsidRPr="007D631F">
        <w:rPr>
          <w:b/>
          <w:szCs w:val="28"/>
          <w:lang w:val="en-US"/>
        </w:rPr>
        <w:t>X</w:t>
      </w:r>
      <w:r w:rsidRPr="007D631F">
        <w:rPr>
          <w:b/>
          <w:szCs w:val="28"/>
        </w:rPr>
        <w:t xml:space="preserve">. Порядок заполнения раздела 16 </w:t>
      </w:r>
      <w:r w:rsidR="002D53BB" w:rsidRPr="007D631F">
        <w:rPr>
          <w:b/>
          <w:szCs w:val="28"/>
        </w:rPr>
        <w:t>«</w:t>
      </w:r>
      <w:r w:rsidRPr="007D631F">
        <w:rPr>
          <w:b/>
          <w:szCs w:val="28"/>
        </w:rPr>
        <w:t>Основные показатели эффективности</w:t>
      </w:r>
      <w:r w:rsidR="002D53BB" w:rsidRPr="007D631F">
        <w:rPr>
          <w:b/>
          <w:szCs w:val="28"/>
        </w:rPr>
        <w:t>»</w:t>
      </w:r>
      <w:r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Pr="007D631F">
        <w:rPr>
          <w:b/>
          <w:szCs w:val="28"/>
        </w:rPr>
        <w:t xml:space="preserve"> </w:t>
      </w:r>
    </w:p>
    <w:p w14:paraId="781E1881" w14:textId="77777777" w:rsidR="009C58BF" w:rsidRPr="007D631F" w:rsidRDefault="009C58BF" w:rsidP="002E6867">
      <w:pPr>
        <w:pStyle w:val="a7"/>
        <w:tabs>
          <w:tab w:val="left" w:pos="1276"/>
        </w:tabs>
        <w:ind w:firstLine="709"/>
        <w:contextualSpacing/>
        <w:jc w:val="center"/>
        <w:rPr>
          <w:b/>
          <w:szCs w:val="28"/>
        </w:rPr>
      </w:pPr>
    </w:p>
    <w:p w14:paraId="359F032D" w14:textId="77777777" w:rsidR="000E3A23" w:rsidRPr="007D631F" w:rsidRDefault="000E3A23"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Отрицательный денежный поток</w:t>
      </w:r>
      <w:r w:rsidR="002D53BB" w:rsidRPr="007D631F">
        <w:rPr>
          <w:szCs w:val="28"/>
        </w:rPr>
        <w:t>»</w:t>
      </w:r>
      <w:r w:rsidRPr="007D631F">
        <w:rPr>
          <w:szCs w:val="28"/>
        </w:rPr>
        <w:t xml:space="preserve"> указываются значения</w:t>
      </w:r>
      <w:r w:rsidR="009C58BF" w:rsidRPr="007D631F">
        <w:rPr>
          <w:szCs w:val="28"/>
        </w:rPr>
        <w:t xml:space="preserve"> со знаком минус</w:t>
      </w:r>
      <w:r w:rsidR="00B638D7" w:rsidRPr="007D631F">
        <w:rPr>
          <w:szCs w:val="28"/>
        </w:rPr>
        <w:t xml:space="preserve"> (</w:t>
      </w:r>
      <m:oMath>
        <m:sSub>
          <m:sSubPr>
            <m:ctrlPr>
              <w:rPr>
                <w:rFonts w:ascii="Cambria Math" w:eastAsiaTheme="minorEastAsia" w:hAnsi="Cambria Math"/>
                <w:i/>
                <w:szCs w:val="28"/>
              </w:rPr>
            </m:ctrlPr>
          </m:sSubPr>
          <m:e>
            <m:r>
              <w:rPr>
                <w:rFonts w:ascii="Cambria Math" w:eastAsiaTheme="minorEastAsia" w:hAnsi="Cambria Math"/>
                <w:szCs w:val="28"/>
              </w:rPr>
              <m:t xml:space="preserve">- </m:t>
            </m:r>
            <m:r>
              <w:rPr>
                <w:rFonts w:ascii="Cambria Math" w:eastAsiaTheme="minorEastAsia" w:hAnsi="Cambria Math"/>
                <w:szCs w:val="28"/>
                <w:lang w:val="en-US"/>
              </w:rPr>
              <m:t>IC</m:t>
            </m:r>
          </m:e>
          <m:sub>
            <m:r>
              <w:rPr>
                <w:rFonts w:ascii="Cambria Math" w:eastAsiaTheme="minorEastAsia" w:hAnsi="Cambria Math"/>
                <w:szCs w:val="28"/>
              </w:rPr>
              <m:t>i</m:t>
            </m:r>
          </m:sub>
        </m:sSub>
        <m:r>
          <w:rPr>
            <w:rFonts w:ascii="Cambria Math" w:eastAsiaTheme="minorEastAsia" w:hAnsi="Cambria Math"/>
            <w:szCs w:val="28"/>
          </w:rPr>
          <m:t xml:space="preserve"> </m:t>
        </m:r>
      </m:oMath>
      <w:r w:rsidR="00B638D7" w:rsidRPr="007D631F">
        <w:rPr>
          <w:rFonts w:eastAsiaTheme="minorEastAsia"/>
          <w:szCs w:val="28"/>
        </w:rPr>
        <w:t>)</w:t>
      </w:r>
      <w:r w:rsidRPr="007D631F">
        <w:rPr>
          <w:szCs w:val="28"/>
        </w:rPr>
        <w:t>, которые рассчитываются как сумма исходящих платежей организации</w:t>
      </w:r>
      <w:r w:rsidR="00C9678A" w:rsidRPr="007D631F">
        <w:rPr>
          <w:szCs w:val="28"/>
        </w:rPr>
        <w:t xml:space="preserve"> по соответствующим периодам</w:t>
      </w:r>
      <w:r w:rsidRPr="007D631F">
        <w:rPr>
          <w:szCs w:val="28"/>
        </w:rPr>
        <w:t>, а именно:</w:t>
      </w:r>
    </w:p>
    <w:p w14:paraId="3049A7FF"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Итого вложений в основные средства</w:t>
      </w:r>
      <w:r w:rsidRPr="007D631F">
        <w:rPr>
          <w:szCs w:val="28"/>
        </w:rPr>
        <w:t>»</w:t>
      </w:r>
      <w:r w:rsidR="000E3A23" w:rsidRPr="007D631F">
        <w:rPr>
          <w:szCs w:val="28"/>
        </w:rPr>
        <w:t xml:space="preserve"> за вычетом НДС;</w:t>
      </w:r>
    </w:p>
    <w:p w14:paraId="14BEA287"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Итого вложений в нематериальные активы</w:t>
      </w:r>
      <w:r w:rsidRPr="007D631F">
        <w:rPr>
          <w:szCs w:val="28"/>
        </w:rPr>
        <w:t>»</w:t>
      </w:r>
      <w:r w:rsidR="000E3A23" w:rsidRPr="007D631F">
        <w:rPr>
          <w:szCs w:val="28"/>
        </w:rPr>
        <w:t xml:space="preserve"> за вычетом НДС;</w:t>
      </w:r>
    </w:p>
    <w:p w14:paraId="706DD40E"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Всего расходы на персонал с учетом налогов и отчислений в бюджет</w:t>
      </w:r>
      <w:r w:rsidRPr="007D631F">
        <w:rPr>
          <w:szCs w:val="28"/>
        </w:rPr>
        <w:t>»</w:t>
      </w:r>
      <w:r w:rsidR="000E3A23" w:rsidRPr="007D631F">
        <w:rPr>
          <w:szCs w:val="28"/>
        </w:rPr>
        <w:t>;</w:t>
      </w:r>
    </w:p>
    <w:p w14:paraId="406D1413"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lastRenderedPageBreak/>
        <w:t>«</w:t>
      </w:r>
      <w:r w:rsidR="000E3A23" w:rsidRPr="007D631F">
        <w:rPr>
          <w:szCs w:val="28"/>
        </w:rPr>
        <w:t>Итого материальные расходы</w:t>
      </w:r>
      <w:r w:rsidRPr="007D631F">
        <w:rPr>
          <w:szCs w:val="28"/>
        </w:rPr>
        <w:t>»</w:t>
      </w:r>
      <w:r w:rsidR="000E3A23" w:rsidRPr="007D631F">
        <w:rPr>
          <w:szCs w:val="28"/>
        </w:rPr>
        <w:t xml:space="preserve"> за вычетом НДС;</w:t>
      </w:r>
    </w:p>
    <w:p w14:paraId="33A7E176"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Всего общепроизводственных расходов в полугодие</w:t>
      </w:r>
      <w:r w:rsidRPr="007D631F">
        <w:rPr>
          <w:szCs w:val="28"/>
        </w:rPr>
        <w:t>»</w:t>
      </w:r>
      <w:r w:rsidR="000E3A23" w:rsidRPr="007D631F">
        <w:rPr>
          <w:szCs w:val="28"/>
        </w:rPr>
        <w:t xml:space="preserve"> за вычетом НДС;</w:t>
      </w:r>
    </w:p>
    <w:p w14:paraId="4A814D6C"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Всего административные расходы в полугодие</w:t>
      </w:r>
      <w:r w:rsidRPr="007D631F">
        <w:rPr>
          <w:szCs w:val="28"/>
        </w:rPr>
        <w:t>»</w:t>
      </w:r>
      <w:r w:rsidR="000E3A23" w:rsidRPr="007D631F">
        <w:rPr>
          <w:szCs w:val="28"/>
        </w:rPr>
        <w:t xml:space="preserve"> за вычетом НДС;</w:t>
      </w:r>
    </w:p>
    <w:p w14:paraId="5D84151B"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Всего коммерческие расходы в полугодие</w:t>
      </w:r>
      <w:r w:rsidRPr="007D631F">
        <w:rPr>
          <w:szCs w:val="28"/>
        </w:rPr>
        <w:t>»</w:t>
      </w:r>
      <w:r w:rsidR="000E3A23" w:rsidRPr="007D631F">
        <w:rPr>
          <w:szCs w:val="28"/>
        </w:rPr>
        <w:t xml:space="preserve"> за вычетом НДС;</w:t>
      </w:r>
    </w:p>
    <w:p w14:paraId="2F2A83BA"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Налог на прибыль</w:t>
      </w:r>
      <w:r w:rsidRPr="007D631F">
        <w:rPr>
          <w:szCs w:val="28"/>
        </w:rPr>
        <w:t>»</w:t>
      </w:r>
      <w:r w:rsidR="000E3A23" w:rsidRPr="007D631F">
        <w:rPr>
          <w:szCs w:val="28"/>
        </w:rPr>
        <w:t>;</w:t>
      </w:r>
    </w:p>
    <w:p w14:paraId="0D0C4506"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Сумма налога на имущество организаций</w:t>
      </w:r>
      <w:r w:rsidRPr="007D631F">
        <w:rPr>
          <w:szCs w:val="28"/>
        </w:rPr>
        <w:t>»</w:t>
      </w:r>
      <w:r w:rsidR="000E3A23" w:rsidRPr="007D631F">
        <w:rPr>
          <w:szCs w:val="28"/>
        </w:rPr>
        <w:t>;</w:t>
      </w:r>
    </w:p>
    <w:p w14:paraId="2AC0B17A" w14:textId="77777777" w:rsidR="000E3A23" w:rsidRPr="007D631F" w:rsidRDefault="002D53BB" w:rsidP="002E6867">
      <w:pPr>
        <w:pStyle w:val="a4"/>
        <w:numPr>
          <w:ilvl w:val="0"/>
          <w:numId w:val="6"/>
        </w:numPr>
        <w:tabs>
          <w:tab w:val="left" w:pos="1276"/>
        </w:tabs>
        <w:autoSpaceDE w:val="0"/>
        <w:autoSpaceDN w:val="0"/>
        <w:adjustRightInd w:val="0"/>
        <w:spacing w:after="0" w:line="240" w:lineRule="auto"/>
        <w:ind w:left="0" w:firstLine="710"/>
        <w:jc w:val="both"/>
        <w:rPr>
          <w:szCs w:val="28"/>
        </w:rPr>
      </w:pPr>
      <w:r w:rsidRPr="007D631F">
        <w:rPr>
          <w:szCs w:val="28"/>
        </w:rPr>
        <w:t>«</w:t>
      </w:r>
      <w:r w:rsidR="000E3A23" w:rsidRPr="007D631F">
        <w:rPr>
          <w:szCs w:val="28"/>
        </w:rPr>
        <w:t>Выплаченные проценты по всем кредитам (займам)</w:t>
      </w:r>
      <w:r w:rsidRPr="007D631F">
        <w:rPr>
          <w:szCs w:val="28"/>
        </w:rPr>
        <w:t>»</w:t>
      </w:r>
      <w:r w:rsidR="000E3A23" w:rsidRPr="007D631F">
        <w:rPr>
          <w:szCs w:val="28"/>
        </w:rPr>
        <w:t>.</w:t>
      </w:r>
    </w:p>
    <w:p w14:paraId="3D6554EF" w14:textId="77777777" w:rsidR="009C58BF" w:rsidRPr="007D631F" w:rsidRDefault="009C58BF" w:rsidP="002E6867">
      <w:pPr>
        <w:pStyle w:val="a4"/>
        <w:tabs>
          <w:tab w:val="left" w:pos="1276"/>
        </w:tabs>
        <w:autoSpaceDE w:val="0"/>
        <w:autoSpaceDN w:val="0"/>
        <w:adjustRightInd w:val="0"/>
        <w:spacing w:after="0" w:line="240" w:lineRule="auto"/>
        <w:ind w:left="0" w:firstLine="710"/>
        <w:jc w:val="both"/>
        <w:rPr>
          <w:szCs w:val="28"/>
        </w:rPr>
      </w:pPr>
      <w:r w:rsidRPr="007D631F">
        <w:rPr>
          <w:szCs w:val="28"/>
        </w:rPr>
        <w:t>Обращаем ваше внимание, что необходимо указывать сумму исходящих платежей со знаком минус.</w:t>
      </w:r>
      <w:r w:rsidR="00B638D7" w:rsidRPr="007D631F">
        <w:rPr>
          <w:szCs w:val="28"/>
        </w:rPr>
        <w:t xml:space="preserve"> </w:t>
      </w:r>
    </w:p>
    <w:p w14:paraId="737836D4" w14:textId="77777777" w:rsidR="00C9678A" w:rsidRPr="007D631F" w:rsidRDefault="00101F3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000E3A23" w:rsidRPr="007D631F">
        <w:rPr>
          <w:szCs w:val="28"/>
        </w:rPr>
        <w:t>Положительный денежный поток</w:t>
      </w:r>
      <w:r w:rsidR="002D53BB" w:rsidRPr="007D631F">
        <w:rPr>
          <w:szCs w:val="28"/>
        </w:rPr>
        <w:t>»</w:t>
      </w:r>
      <w:r w:rsidRPr="007D631F">
        <w:rPr>
          <w:szCs w:val="28"/>
        </w:rPr>
        <w:t xml:space="preserve"> </w:t>
      </w:r>
      <w:r w:rsidR="00B638D7" w:rsidRPr="007D631F">
        <w:rPr>
          <w:szCs w:val="28"/>
        </w:rPr>
        <w:t xml:space="preserve">приводятся </w:t>
      </w:r>
      <w:r w:rsidRPr="007D631F">
        <w:rPr>
          <w:szCs w:val="28"/>
        </w:rPr>
        <w:t>значения</w:t>
      </w:r>
      <w:r w:rsidR="000E3A23" w:rsidRPr="007D631F">
        <w:rPr>
          <w:szCs w:val="28"/>
        </w:rPr>
        <w:t xml:space="preserve"> </w:t>
      </w:r>
      <w:r w:rsidR="00B638D7" w:rsidRPr="007D631F">
        <w:rPr>
          <w:szCs w:val="28"/>
        </w:rPr>
        <w:t>положительных денежных потоков (</w:t>
      </w:r>
      <m:oMath>
        <m:sSub>
          <m:sSubPr>
            <m:ctrlPr>
              <w:rPr>
                <w:rFonts w:ascii="Cambria Math" w:hAnsi="Cambria Math" w:cs="Times New Roman"/>
                <w:szCs w:val="28"/>
              </w:rPr>
            </m:ctrlPr>
          </m:sSubPr>
          <m:e>
            <m:r>
              <w:rPr>
                <w:rFonts w:ascii="Cambria Math" w:hAnsi="Cambria Math" w:cs="Times New Roman"/>
                <w:szCs w:val="28"/>
              </w:rPr>
              <m:t>CF</m:t>
            </m:r>
          </m:e>
          <m:sub>
            <m:r>
              <w:rPr>
                <w:rFonts w:ascii="Cambria Math" w:hAnsi="Cambria Math" w:cs="Times New Roman"/>
                <w:szCs w:val="28"/>
              </w:rPr>
              <m:t>i</m:t>
            </m:r>
          </m:sub>
        </m:sSub>
      </m:oMath>
      <w:r w:rsidR="00B638D7" w:rsidRPr="007D631F">
        <w:rPr>
          <w:szCs w:val="28"/>
        </w:rPr>
        <w:t xml:space="preserve">), которые </w:t>
      </w:r>
      <w:r w:rsidR="000E3A23" w:rsidRPr="007D631F">
        <w:rPr>
          <w:szCs w:val="28"/>
        </w:rPr>
        <w:t>приравнивается выручке по комплексному проекту</w:t>
      </w:r>
      <w:r w:rsidRPr="007D631F">
        <w:rPr>
          <w:szCs w:val="28"/>
        </w:rPr>
        <w:t xml:space="preserve"> за соответствующий</w:t>
      </w:r>
      <w:r w:rsidR="00C9678A" w:rsidRPr="007D631F">
        <w:rPr>
          <w:szCs w:val="28"/>
        </w:rPr>
        <w:t xml:space="preserve"> период</w:t>
      </w:r>
      <w:r w:rsidRPr="007D631F">
        <w:rPr>
          <w:szCs w:val="28"/>
        </w:rPr>
        <w:t>, которые беру</w:t>
      </w:r>
      <w:r w:rsidR="009C58BF" w:rsidRPr="007D631F">
        <w:rPr>
          <w:szCs w:val="28"/>
        </w:rPr>
        <w:t>тся из ячейки соответствующего периода строки</w:t>
      </w:r>
      <w:r w:rsidR="00C9678A" w:rsidRPr="007D631F">
        <w:rPr>
          <w:szCs w:val="28"/>
        </w:rPr>
        <w:t xml:space="preserve"> </w:t>
      </w:r>
      <w:r w:rsidR="002D53BB" w:rsidRPr="007D631F">
        <w:rPr>
          <w:szCs w:val="28"/>
        </w:rPr>
        <w:t>«</w:t>
      </w:r>
      <w:r w:rsidR="00C9678A" w:rsidRPr="007D631F">
        <w:rPr>
          <w:szCs w:val="28"/>
        </w:rPr>
        <w:t>Выручка от выпуска продукции (без НДС)</w:t>
      </w:r>
      <w:r w:rsidR="002D53BB" w:rsidRPr="007D631F">
        <w:rPr>
          <w:szCs w:val="28"/>
        </w:rPr>
        <w:t>»</w:t>
      </w:r>
      <w:r w:rsidR="00C9678A" w:rsidRPr="007D631F">
        <w:rPr>
          <w:szCs w:val="28"/>
        </w:rPr>
        <w:t>.</w:t>
      </w:r>
      <w:r w:rsidRPr="007D631F">
        <w:rPr>
          <w:szCs w:val="28"/>
        </w:rPr>
        <w:t xml:space="preserve"> </w:t>
      </w:r>
    </w:p>
    <w:p w14:paraId="65DC5355" w14:textId="77777777" w:rsidR="00C9678A" w:rsidRPr="007D631F" w:rsidRDefault="00C9678A"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Суммарный денежный поток</w:t>
      </w:r>
      <w:r w:rsidR="002D53BB" w:rsidRPr="007D631F">
        <w:rPr>
          <w:szCs w:val="28"/>
        </w:rPr>
        <w:t>»</w:t>
      </w:r>
      <w:r w:rsidRPr="007D631F">
        <w:rPr>
          <w:szCs w:val="28"/>
        </w:rPr>
        <w:t xml:space="preserve"> вычи</w:t>
      </w:r>
      <w:r w:rsidR="00101F39" w:rsidRPr="007D631F">
        <w:rPr>
          <w:szCs w:val="28"/>
        </w:rPr>
        <w:t xml:space="preserve">сляется путем сложения значений по соответствующим </w:t>
      </w:r>
      <w:r w:rsidRPr="007D631F">
        <w:rPr>
          <w:szCs w:val="28"/>
        </w:rPr>
        <w:t>период</w:t>
      </w:r>
      <w:r w:rsidR="00101F39" w:rsidRPr="007D631F">
        <w:rPr>
          <w:szCs w:val="28"/>
        </w:rPr>
        <w:t>ам</w:t>
      </w:r>
      <w:r w:rsidRPr="007D631F">
        <w:rPr>
          <w:szCs w:val="28"/>
        </w:rPr>
        <w:t xml:space="preserve"> и</w:t>
      </w:r>
      <w:r w:rsidR="00101F39" w:rsidRPr="007D631F">
        <w:rPr>
          <w:szCs w:val="28"/>
        </w:rPr>
        <w:t xml:space="preserve">з строки </w:t>
      </w:r>
      <w:r w:rsidR="002D53BB" w:rsidRPr="007D631F">
        <w:rPr>
          <w:szCs w:val="28"/>
        </w:rPr>
        <w:t>«</w:t>
      </w:r>
      <w:r w:rsidR="00101F39" w:rsidRPr="007D631F">
        <w:rPr>
          <w:szCs w:val="28"/>
        </w:rPr>
        <w:t>Отрицательный денежный поток</w:t>
      </w:r>
      <w:r w:rsidR="002D53BB" w:rsidRPr="007D631F">
        <w:rPr>
          <w:szCs w:val="28"/>
        </w:rPr>
        <w:t>»</w:t>
      </w:r>
      <w:r w:rsidR="00101F39" w:rsidRPr="007D631F">
        <w:rPr>
          <w:szCs w:val="28"/>
        </w:rPr>
        <w:t xml:space="preserve"> и из строки </w:t>
      </w:r>
      <w:r w:rsidR="002D53BB" w:rsidRPr="007D631F">
        <w:rPr>
          <w:szCs w:val="28"/>
        </w:rPr>
        <w:t>«</w:t>
      </w:r>
      <w:r w:rsidR="00101F39" w:rsidRPr="007D631F">
        <w:rPr>
          <w:szCs w:val="28"/>
        </w:rPr>
        <w:t>Положительный денежный поток</w:t>
      </w:r>
      <w:r w:rsidR="002D53BB" w:rsidRPr="007D631F">
        <w:rPr>
          <w:szCs w:val="28"/>
        </w:rPr>
        <w:t>»</w:t>
      </w:r>
      <w:r w:rsidRPr="007D631F">
        <w:rPr>
          <w:szCs w:val="28"/>
        </w:rPr>
        <w:t>.</w:t>
      </w:r>
      <w:r w:rsidR="00101F39" w:rsidRPr="007D631F">
        <w:rPr>
          <w:szCs w:val="28"/>
        </w:rPr>
        <w:t xml:space="preserve"> Необходимо убедиться, что значения в строке </w:t>
      </w:r>
      <w:r w:rsidR="002D53BB" w:rsidRPr="007D631F">
        <w:rPr>
          <w:szCs w:val="28"/>
        </w:rPr>
        <w:t>«</w:t>
      </w:r>
      <w:r w:rsidR="00101F39" w:rsidRPr="007D631F">
        <w:rPr>
          <w:szCs w:val="28"/>
        </w:rPr>
        <w:t>Отрицательный денежный поток</w:t>
      </w:r>
      <w:r w:rsidR="002D53BB" w:rsidRPr="007D631F">
        <w:rPr>
          <w:szCs w:val="28"/>
        </w:rPr>
        <w:t>»</w:t>
      </w:r>
      <w:r w:rsidR="00101F39" w:rsidRPr="007D631F">
        <w:rPr>
          <w:szCs w:val="28"/>
        </w:rPr>
        <w:t xml:space="preserve"> записаны со знаком минус.</w:t>
      </w:r>
    </w:p>
    <w:p w14:paraId="5075C882" w14:textId="77777777" w:rsidR="000E3A23" w:rsidRPr="007D631F" w:rsidRDefault="00101F39"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Срок реализации комплексного проекта в рамках ГП</w:t>
      </w:r>
      <w:r w:rsidR="002D53BB" w:rsidRPr="007D631F">
        <w:rPr>
          <w:szCs w:val="28"/>
        </w:rPr>
        <w:t>»</w:t>
      </w:r>
      <w:r w:rsidRPr="007D631F">
        <w:rPr>
          <w:szCs w:val="28"/>
        </w:rPr>
        <w:t xml:space="preserve"> указывается срок реализации комплексного прое</w:t>
      </w:r>
      <w:r w:rsidR="00B638D7" w:rsidRPr="007D631F">
        <w:rPr>
          <w:szCs w:val="28"/>
        </w:rPr>
        <w:t xml:space="preserve">кта </w:t>
      </w:r>
      <w:r w:rsidRPr="007D631F">
        <w:rPr>
          <w:szCs w:val="28"/>
        </w:rPr>
        <w:t>в ячейке,</w:t>
      </w:r>
      <w:r w:rsidR="000E3A23" w:rsidRPr="007D631F">
        <w:rPr>
          <w:szCs w:val="28"/>
        </w:rPr>
        <w:t xml:space="preserve"> </w:t>
      </w:r>
      <w:r w:rsidRPr="007D631F">
        <w:rPr>
          <w:szCs w:val="28"/>
        </w:rPr>
        <w:t xml:space="preserve">включающую дату окончания срока </w:t>
      </w:r>
      <w:r w:rsidR="00B638D7" w:rsidRPr="007D631F">
        <w:rPr>
          <w:szCs w:val="28"/>
        </w:rPr>
        <w:t xml:space="preserve">реализации комплексного проекта, которая указана в строке </w:t>
      </w:r>
      <w:r w:rsidR="002D53BB" w:rsidRPr="007D631F">
        <w:rPr>
          <w:szCs w:val="28"/>
        </w:rPr>
        <w:t>«</w:t>
      </w:r>
      <w:r w:rsidR="00B638D7" w:rsidRPr="007D631F">
        <w:rPr>
          <w:szCs w:val="28"/>
        </w:rPr>
        <w:t>Конечная дата реализации комплексного проекта в рамках ГП</w:t>
      </w:r>
      <w:r w:rsidR="002D53BB" w:rsidRPr="007D631F">
        <w:rPr>
          <w:szCs w:val="28"/>
        </w:rPr>
        <w:t>»</w:t>
      </w:r>
      <w:r w:rsidRPr="007D631F">
        <w:rPr>
          <w:szCs w:val="28"/>
        </w:rPr>
        <w:t xml:space="preserve"> </w:t>
      </w:r>
      <w:r w:rsidR="00B638D7" w:rsidRPr="007D631F">
        <w:rPr>
          <w:szCs w:val="28"/>
        </w:rPr>
        <w:t xml:space="preserve">раздела 1 </w:t>
      </w:r>
      <w:r w:rsidR="002D53BB" w:rsidRPr="007D631F">
        <w:rPr>
          <w:szCs w:val="28"/>
        </w:rPr>
        <w:t>«</w:t>
      </w:r>
      <w:r w:rsidR="00B638D7" w:rsidRPr="007D631F">
        <w:rPr>
          <w:szCs w:val="28"/>
        </w:rPr>
        <w:t>Временные параметры</w:t>
      </w:r>
      <w:r w:rsidR="002D53BB" w:rsidRPr="007D631F">
        <w:rPr>
          <w:szCs w:val="28"/>
        </w:rPr>
        <w:t>»</w:t>
      </w:r>
      <w:r w:rsidR="00B638D7"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00B638D7" w:rsidRPr="007D631F">
        <w:rPr>
          <w:szCs w:val="28"/>
        </w:rPr>
        <w:t xml:space="preserve">. </w:t>
      </w:r>
      <w:r w:rsidRPr="007D631F">
        <w:rPr>
          <w:szCs w:val="28"/>
        </w:rPr>
        <w:t xml:space="preserve">В остальных ячейках проставляется </w:t>
      </w:r>
      <w:r w:rsidR="00B638D7" w:rsidRPr="007D631F">
        <w:rPr>
          <w:szCs w:val="28"/>
        </w:rPr>
        <w:t>прочерк</w:t>
      </w:r>
      <w:r w:rsidRPr="007D631F">
        <w:rPr>
          <w:szCs w:val="28"/>
        </w:rPr>
        <w:t xml:space="preserve"> </w:t>
      </w:r>
      <w:r w:rsidR="002D53BB" w:rsidRPr="007D631F">
        <w:rPr>
          <w:szCs w:val="28"/>
        </w:rPr>
        <w:t>«</w:t>
      </w:r>
      <w:r w:rsidRPr="007D631F">
        <w:rPr>
          <w:szCs w:val="28"/>
        </w:rPr>
        <w:t>-</w:t>
      </w:r>
      <w:r w:rsidR="002D53BB" w:rsidRPr="007D631F">
        <w:rPr>
          <w:szCs w:val="28"/>
        </w:rPr>
        <w:t>»</w:t>
      </w:r>
      <w:r w:rsidRPr="007D631F">
        <w:rPr>
          <w:szCs w:val="28"/>
        </w:rPr>
        <w:t>.</w:t>
      </w:r>
    </w:p>
    <w:p w14:paraId="5199FAE4" w14:textId="77777777" w:rsidR="000E3A23" w:rsidRPr="007D631F" w:rsidRDefault="000E3A23"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 </w:t>
      </w:r>
      <w:r w:rsidR="00101F39" w:rsidRPr="007D631F">
        <w:rPr>
          <w:szCs w:val="28"/>
        </w:rPr>
        <w:t xml:space="preserve">В строке </w:t>
      </w:r>
      <w:r w:rsidR="002D53BB" w:rsidRPr="007D631F">
        <w:rPr>
          <w:szCs w:val="28"/>
        </w:rPr>
        <w:t>«</w:t>
      </w:r>
      <w:r w:rsidR="00101F39" w:rsidRPr="007D631F">
        <w:rPr>
          <w:szCs w:val="28"/>
        </w:rPr>
        <w:t>Простой срок окупаемости</w:t>
      </w:r>
      <w:r w:rsidR="002D53BB" w:rsidRPr="007D631F">
        <w:rPr>
          <w:szCs w:val="28"/>
        </w:rPr>
        <w:t>»</w:t>
      </w:r>
      <w:r w:rsidR="00101F39" w:rsidRPr="007D631F">
        <w:rPr>
          <w:szCs w:val="28"/>
        </w:rPr>
        <w:t xml:space="preserve"> </w:t>
      </w:r>
      <w:r w:rsidR="00B638D7" w:rsidRPr="007D631F">
        <w:rPr>
          <w:szCs w:val="28"/>
        </w:rPr>
        <w:t>указывается</w:t>
      </w:r>
      <w:r w:rsidR="00101F39" w:rsidRPr="007D631F">
        <w:rPr>
          <w:szCs w:val="28"/>
        </w:rPr>
        <w:t xml:space="preserve"> п</w:t>
      </w:r>
      <w:r w:rsidRPr="007D631F">
        <w:rPr>
          <w:szCs w:val="28"/>
        </w:rPr>
        <w:t>ростой срок окупаемости (</w:t>
      </w:r>
      <w:r w:rsidRPr="007D631F">
        <w:rPr>
          <w:rFonts w:cs="Times New Roman"/>
          <w:szCs w:val="24"/>
        </w:rPr>
        <w:t>PBP</w:t>
      </w:r>
      <w:r w:rsidRPr="007D631F">
        <w:rPr>
          <w:rFonts w:cs="Times New Roman"/>
          <w:b/>
          <w:sz w:val="24"/>
          <w:szCs w:val="24"/>
        </w:rPr>
        <w:t xml:space="preserve">) </w:t>
      </w:r>
      <w:r w:rsidR="00101F39" w:rsidRPr="007D631F">
        <w:rPr>
          <w:rFonts w:cs="Times New Roman"/>
          <w:szCs w:val="24"/>
        </w:rPr>
        <w:t>комплексного</w:t>
      </w:r>
      <w:r w:rsidR="00101F39" w:rsidRPr="007D631F">
        <w:rPr>
          <w:rFonts w:cs="Times New Roman"/>
          <w:b/>
          <w:szCs w:val="24"/>
        </w:rPr>
        <w:t xml:space="preserve"> </w:t>
      </w:r>
      <w:r w:rsidR="00101F39" w:rsidRPr="007D631F">
        <w:rPr>
          <w:rFonts w:cs="Times New Roman"/>
          <w:szCs w:val="28"/>
        </w:rPr>
        <w:t xml:space="preserve">проекта, </w:t>
      </w:r>
      <w:r w:rsidR="00B638D7" w:rsidRPr="007D631F">
        <w:rPr>
          <w:rFonts w:cs="Times New Roman"/>
          <w:szCs w:val="28"/>
        </w:rPr>
        <w:t xml:space="preserve">который </w:t>
      </w:r>
      <w:r w:rsidRPr="007D631F">
        <w:rPr>
          <w:rFonts w:cs="Times New Roman"/>
          <w:szCs w:val="28"/>
        </w:rPr>
        <w:t>отражает необходимое время для возмещения первоначальных расходов по комплексному проекту.</w:t>
      </w:r>
    </w:p>
    <w:p w14:paraId="1B3AEA9A" w14:textId="77777777" w:rsidR="004422F3" w:rsidRPr="007D631F" w:rsidRDefault="000E3A23" w:rsidP="002E6867">
      <w:pPr>
        <w:pStyle w:val="a4"/>
        <w:tabs>
          <w:tab w:val="left" w:pos="1276"/>
        </w:tabs>
        <w:autoSpaceDE w:val="0"/>
        <w:autoSpaceDN w:val="0"/>
        <w:adjustRightInd w:val="0"/>
        <w:spacing w:after="0" w:line="240" w:lineRule="auto"/>
        <w:ind w:left="0" w:firstLine="710"/>
        <w:jc w:val="center"/>
        <w:rPr>
          <w:rFonts w:eastAsiaTheme="minorEastAsia"/>
          <w:szCs w:val="28"/>
        </w:rPr>
      </w:pPr>
      <m:oMathPara>
        <m:oMath>
          <m:r>
            <w:rPr>
              <w:rFonts w:ascii="Cambria Math" w:hAnsi="Cambria Math"/>
              <w:szCs w:val="28"/>
            </w:rPr>
            <m:t>PBP</m:t>
          </m:r>
          <m:r>
            <w:rPr>
              <w:rFonts w:ascii="Cambria Math" w:eastAsiaTheme="minorEastAsia" w:hAnsi="Cambria Math"/>
              <w:szCs w:val="28"/>
            </w:rPr>
            <m:t>=</m:t>
          </m:r>
          <m:func>
            <m:funcPr>
              <m:ctrlPr>
                <w:rPr>
                  <w:rFonts w:ascii="Cambria Math" w:eastAsiaTheme="minorEastAsia" w:hAnsi="Cambria Math"/>
                  <w:i/>
                  <w:szCs w:val="28"/>
                </w:rPr>
              </m:ctrlPr>
            </m:funcPr>
            <m:fName>
              <m:r>
                <m:rPr>
                  <m:sty m:val="p"/>
                </m:rPr>
                <w:rPr>
                  <w:rFonts w:ascii="Cambria Math" w:eastAsiaTheme="minorEastAsia" w:hAnsi="Cambria Math"/>
                  <w:szCs w:val="28"/>
                </w:rPr>
                <m:t>min</m:t>
              </m:r>
            </m:fName>
            <m:e>
              <m:r>
                <w:rPr>
                  <w:rFonts w:ascii="Cambria Math" w:eastAsiaTheme="minorEastAsia" w:hAnsi="Cambria Math"/>
                  <w:szCs w:val="28"/>
                </w:rPr>
                <m:t>n</m:t>
              </m:r>
            </m:e>
          </m:func>
          <m:r>
            <w:rPr>
              <w:rFonts w:ascii="Cambria Math" w:eastAsiaTheme="minorEastAsia" w:hAnsi="Cambria Math"/>
              <w:szCs w:val="28"/>
            </w:rPr>
            <m:t xml:space="preserve"> при </m:t>
          </m:r>
          <m:nary>
            <m:naryPr>
              <m:chr m:val="∑"/>
              <m:limLoc m:val="undOvr"/>
              <m:ctrlPr>
                <w:rPr>
                  <w:rFonts w:ascii="Cambria Math" w:eastAsiaTheme="minorEastAsia" w:hAnsi="Cambria Math"/>
                  <w:i/>
                  <w:szCs w:val="28"/>
                </w:rPr>
              </m:ctrlPr>
            </m:naryPr>
            <m:sub>
              <m:r>
                <w:rPr>
                  <w:rFonts w:ascii="Cambria Math" w:eastAsiaTheme="minorEastAsia" w:hAnsi="Cambria Math"/>
                  <w:szCs w:val="28"/>
                  <w:lang w:val="en-US"/>
                </w:rPr>
                <m:t>i</m:t>
              </m:r>
              <m:r>
                <w:rPr>
                  <w:rFonts w:ascii="Cambria Math" w:eastAsiaTheme="minorEastAsia" w:hAnsi="Cambria Math"/>
                  <w:szCs w:val="28"/>
                </w:rPr>
                <m:t>=1</m:t>
              </m:r>
            </m:sub>
            <m:sup>
              <m:r>
                <w:rPr>
                  <w:rFonts w:ascii="Cambria Math" w:eastAsiaTheme="minorEastAsia" w:hAnsi="Cambria Math"/>
                  <w:szCs w:val="28"/>
                </w:rPr>
                <m:t>n</m:t>
              </m:r>
            </m:sup>
            <m:e>
              <m:sSub>
                <m:sSubPr>
                  <m:ctrlPr>
                    <w:rPr>
                      <w:rFonts w:ascii="Cambria Math" w:eastAsiaTheme="minorEastAsia" w:hAnsi="Cambria Math"/>
                      <w:i/>
                      <w:szCs w:val="28"/>
                    </w:rPr>
                  </m:ctrlPr>
                </m:sSubPr>
                <m:e>
                  <m:r>
                    <w:rPr>
                      <w:rFonts w:ascii="Cambria Math" w:eastAsiaTheme="minorEastAsia" w:hAnsi="Cambria Math"/>
                      <w:szCs w:val="28"/>
                    </w:rPr>
                    <m:t>CF</m:t>
                  </m:r>
                </m:e>
                <m:sub>
                  <m:r>
                    <w:rPr>
                      <w:rFonts w:ascii="Cambria Math" w:eastAsiaTheme="minorEastAsia" w:hAnsi="Cambria Math"/>
                      <w:szCs w:val="28"/>
                    </w:rPr>
                    <m:t>i</m:t>
                  </m:r>
                </m:sub>
              </m:sSub>
              <m:r>
                <w:rPr>
                  <w:rFonts w:ascii="Cambria Math" w:eastAsiaTheme="minorEastAsia" w:hAnsi="Cambria Math"/>
                  <w:szCs w:val="28"/>
                </w:rPr>
                <m:t xml:space="preserve"> &gt;</m:t>
              </m:r>
              <m:nary>
                <m:naryPr>
                  <m:chr m:val="∑"/>
                  <m:limLoc m:val="undOvr"/>
                  <m:ctrlPr>
                    <w:rPr>
                      <w:rFonts w:ascii="Cambria Math" w:eastAsiaTheme="minorEastAsia" w:hAnsi="Cambria Math"/>
                      <w:i/>
                      <w:szCs w:val="28"/>
                    </w:rPr>
                  </m:ctrlPr>
                </m:naryPr>
                <m:sub>
                  <m:r>
                    <w:rPr>
                      <w:rFonts w:ascii="Cambria Math" w:eastAsiaTheme="minorEastAsia" w:hAnsi="Cambria Math"/>
                      <w:szCs w:val="28"/>
                      <w:lang w:val="en-US"/>
                    </w:rPr>
                    <m:t>i</m:t>
                  </m:r>
                  <m:r>
                    <w:rPr>
                      <w:rFonts w:ascii="Cambria Math" w:eastAsiaTheme="minorEastAsia" w:hAnsi="Cambria Math"/>
                      <w:szCs w:val="28"/>
                    </w:rPr>
                    <m:t>=1</m:t>
                  </m:r>
                </m:sub>
                <m:sup>
                  <m:r>
                    <w:rPr>
                      <w:rFonts w:ascii="Cambria Math" w:eastAsiaTheme="minorEastAsia" w:hAnsi="Cambria Math"/>
                      <w:szCs w:val="28"/>
                    </w:rPr>
                    <m:t>n</m:t>
                  </m:r>
                </m:sup>
                <m:e>
                  <m:sSub>
                    <m:sSubPr>
                      <m:ctrlPr>
                        <w:rPr>
                          <w:rFonts w:ascii="Cambria Math" w:eastAsiaTheme="minorEastAsia" w:hAnsi="Cambria Math"/>
                          <w:i/>
                          <w:szCs w:val="28"/>
                        </w:rPr>
                      </m:ctrlPr>
                    </m:sSubPr>
                    <m:e>
                      <m:r>
                        <w:rPr>
                          <w:rFonts w:ascii="Cambria Math" w:eastAsiaTheme="minorEastAsia" w:hAnsi="Cambria Math"/>
                          <w:szCs w:val="28"/>
                        </w:rPr>
                        <m:t>IC</m:t>
                      </m:r>
                    </m:e>
                    <m:sub>
                      <m:r>
                        <w:rPr>
                          <w:rFonts w:ascii="Cambria Math" w:eastAsiaTheme="minorEastAsia" w:hAnsi="Cambria Math"/>
                          <w:szCs w:val="28"/>
                        </w:rPr>
                        <m:t>i</m:t>
                      </m:r>
                    </m:sub>
                  </m:sSub>
                  <m:r>
                    <w:rPr>
                      <w:rFonts w:ascii="Cambria Math" w:eastAsiaTheme="minorEastAsia" w:hAnsi="Cambria Math"/>
                      <w:szCs w:val="28"/>
                    </w:rPr>
                    <m:t xml:space="preserve"> </m:t>
                  </m:r>
                </m:e>
              </m:nary>
            </m:e>
          </m:nary>
        </m:oMath>
      </m:oMathPara>
    </w:p>
    <w:p w14:paraId="3E46CD65" w14:textId="77777777" w:rsidR="004422F3" w:rsidRPr="007D631F" w:rsidRDefault="004422F3" w:rsidP="002E6867">
      <w:pPr>
        <w:pStyle w:val="a4"/>
        <w:tabs>
          <w:tab w:val="left" w:pos="1276"/>
        </w:tabs>
        <w:autoSpaceDE w:val="0"/>
        <w:autoSpaceDN w:val="0"/>
        <w:adjustRightInd w:val="0"/>
        <w:spacing w:after="0" w:line="240" w:lineRule="auto"/>
        <w:ind w:left="0" w:firstLine="710"/>
        <w:rPr>
          <w:szCs w:val="28"/>
        </w:rPr>
      </w:pPr>
      <w:r w:rsidRPr="007D631F">
        <w:rPr>
          <w:szCs w:val="28"/>
          <w:lang w:val="en-US"/>
        </w:rPr>
        <w:t>n</w:t>
      </w:r>
      <w:r w:rsidR="000E3A23" w:rsidRPr="007D631F">
        <w:rPr>
          <w:szCs w:val="28"/>
        </w:rPr>
        <w:t xml:space="preserve"> – </w:t>
      </w:r>
      <w:proofErr w:type="gramStart"/>
      <w:r w:rsidRPr="007D631F">
        <w:rPr>
          <w:szCs w:val="28"/>
        </w:rPr>
        <w:t>количество</w:t>
      </w:r>
      <w:proofErr w:type="gramEnd"/>
      <w:r w:rsidRPr="007D631F">
        <w:rPr>
          <w:szCs w:val="28"/>
        </w:rPr>
        <w:t xml:space="preserve"> лет с начала реализации комплексного проекта до </w:t>
      </w:r>
      <w:r w:rsidR="00156D3C" w:rsidRPr="007D631F">
        <w:rPr>
          <w:szCs w:val="28"/>
          <w:lang w:val="en-US"/>
        </w:rPr>
        <w:t>n</w:t>
      </w:r>
      <w:r w:rsidR="00156D3C" w:rsidRPr="007D631F">
        <w:rPr>
          <w:szCs w:val="28"/>
        </w:rPr>
        <w:t xml:space="preserve"> периода</w:t>
      </w:r>
      <w:r w:rsidRPr="007D631F">
        <w:rPr>
          <w:szCs w:val="28"/>
        </w:rPr>
        <w:t>,</w:t>
      </w:r>
    </w:p>
    <w:p w14:paraId="3D425F0D" w14:textId="77777777" w:rsidR="004422F3" w:rsidRPr="007D631F" w:rsidRDefault="004422F3" w:rsidP="002E6867">
      <w:pPr>
        <w:pStyle w:val="a4"/>
        <w:tabs>
          <w:tab w:val="left" w:pos="1276"/>
        </w:tabs>
        <w:autoSpaceDE w:val="0"/>
        <w:autoSpaceDN w:val="0"/>
        <w:adjustRightInd w:val="0"/>
        <w:spacing w:after="0" w:line="240" w:lineRule="auto"/>
        <w:ind w:left="0" w:firstLine="710"/>
        <w:rPr>
          <w:rFonts w:eastAsiaTheme="minorEastAsia"/>
          <w:szCs w:val="28"/>
        </w:rPr>
      </w:pPr>
      <w:r w:rsidRPr="007D631F">
        <w:rPr>
          <w:szCs w:val="28"/>
        </w:rPr>
        <w:t xml:space="preserve"> </w:t>
      </w:r>
      <m:oMath>
        <m:sSub>
          <m:sSubPr>
            <m:ctrlPr>
              <w:rPr>
                <w:rFonts w:ascii="Cambria Math" w:eastAsiaTheme="minorEastAsia" w:hAnsi="Cambria Math"/>
                <w:i/>
                <w:szCs w:val="28"/>
              </w:rPr>
            </m:ctrlPr>
          </m:sSubPr>
          <m:e>
            <m:r>
              <w:rPr>
                <w:rFonts w:ascii="Cambria Math" w:eastAsiaTheme="minorEastAsia" w:hAnsi="Cambria Math"/>
                <w:szCs w:val="28"/>
              </w:rPr>
              <m:t>IC</m:t>
            </m:r>
          </m:e>
          <m:sub>
            <m:r>
              <w:rPr>
                <w:rFonts w:ascii="Cambria Math" w:eastAsiaTheme="minorEastAsia" w:hAnsi="Cambria Math"/>
                <w:szCs w:val="28"/>
              </w:rPr>
              <m:t>i</m:t>
            </m:r>
          </m:sub>
        </m:sSub>
        <m:r>
          <w:rPr>
            <w:rFonts w:ascii="Cambria Math" w:eastAsiaTheme="minorEastAsia" w:hAnsi="Cambria Math"/>
            <w:szCs w:val="28"/>
          </w:rPr>
          <m:t>-отрицательные денежные потоки,</m:t>
        </m:r>
      </m:oMath>
    </w:p>
    <w:p w14:paraId="36455AE0" w14:textId="77777777" w:rsidR="004422F3" w:rsidRPr="007D631F" w:rsidRDefault="00A80F09" w:rsidP="002E6867">
      <w:pPr>
        <w:pStyle w:val="a4"/>
        <w:tabs>
          <w:tab w:val="left" w:pos="1276"/>
        </w:tabs>
        <w:autoSpaceDE w:val="0"/>
        <w:autoSpaceDN w:val="0"/>
        <w:adjustRightInd w:val="0"/>
        <w:spacing w:after="0" w:line="240" w:lineRule="auto"/>
        <w:ind w:left="0" w:firstLine="710"/>
        <w:rPr>
          <w:rFonts w:eastAsiaTheme="minorEastAsia"/>
          <w:szCs w:val="28"/>
        </w:rPr>
      </w:pPr>
      <m:oMath>
        <m:sSub>
          <m:sSubPr>
            <m:ctrlPr>
              <w:rPr>
                <w:rFonts w:ascii="Cambria Math" w:eastAsiaTheme="minorEastAsia" w:hAnsi="Cambria Math"/>
                <w:i/>
                <w:szCs w:val="28"/>
              </w:rPr>
            </m:ctrlPr>
          </m:sSubPr>
          <m:e>
            <m:r>
              <w:rPr>
                <w:rFonts w:ascii="Cambria Math" w:eastAsiaTheme="minorEastAsia" w:hAnsi="Cambria Math"/>
                <w:szCs w:val="28"/>
              </w:rPr>
              <m:t>CF</m:t>
            </m:r>
          </m:e>
          <m:sub>
            <m:r>
              <w:rPr>
                <w:rFonts w:ascii="Cambria Math" w:eastAsiaTheme="minorEastAsia" w:hAnsi="Cambria Math"/>
                <w:szCs w:val="28"/>
              </w:rPr>
              <m:t>i</m:t>
            </m:r>
          </m:sub>
        </m:sSub>
        <m:r>
          <w:rPr>
            <w:rFonts w:ascii="Cambria Math" w:eastAsiaTheme="minorEastAsia" w:hAnsi="Cambria Math"/>
            <w:szCs w:val="28"/>
          </w:rPr>
          <m:t>-положительные денежные потоки</m:t>
        </m:r>
      </m:oMath>
      <w:r w:rsidR="004422F3" w:rsidRPr="007D631F">
        <w:rPr>
          <w:rFonts w:eastAsiaTheme="minorEastAsia"/>
          <w:szCs w:val="28"/>
        </w:rPr>
        <w:t>.</w:t>
      </w:r>
    </w:p>
    <w:p w14:paraId="1DBC2575" w14:textId="77777777" w:rsidR="000E3A23" w:rsidRPr="007D631F" w:rsidRDefault="004422F3" w:rsidP="002E6867">
      <w:pPr>
        <w:pStyle w:val="a4"/>
        <w:numPr>
          <w:ilvl w:val="0"/>
          <w:numId w:val="1"/>
        </w:numPr>
        <w:tabs>
          <w:tab w:val="left" w:pos="1276"/>
        </w:tabs>
        <w:autoSpaceDE w:val="0"/>
        <w:autoSpaceDN w:val="0"/>
        <w:adjustRightInd w:val="0"/>
        <w:spacing w:after="0" w:line="240" w:lineRule="auto"/>
        <w:ind w:left="0" w:firstLine="710"/>
        <w:rPr>
          <w:rFonts w:eastAsiaTheme="minorEastAsia"/>
          <w:szCs w:val="28"/>
        </w:rPr>
      </w:pPr>
      <w:r w:rsidRPr="007D631F">
        <w:rPr>
          <w:rFonts w:cs="Times New Roman"/>
          <w:szCs w:val="28"/>
        </w:rPr>
        <w:t xml:space="preserve">В строке </w:t>
      </w:r>
      <w:r w:rsidR="002D53BB" w:rsidRPr="007D631F">
        <w:rPr>
          <w:rFonts w:cs="Times New Roman"/>
          <w:szCs w:val="28"/>
        </w:rPr>
        <w:t>«</w:t>
      </w:r>
      <w:r w:rsidRPr="007D631F">
        <w:rPr>
          <w:rFonts w:cs="Times New Roman"/>
          <w:szCs w:val="28"/>
        </w:rPr>
        <w:t>Денежный поток нарастающим итогом</w:t>
      </w:r>
      <w:r w:rsidR="002D53BB" w:rsidRPr="007D631F">
        <w:rPr>
          <w:rFonts w:cs="Times New Roman"/>
          <w:szCs w:val="28"/>
        </w:rPr>
        <w:t>»</w:t>
      </w:r>
      <w:r w:rsidRPr="007D631F">
        <w:rPr>
          <w:rFonts w:cs="Times New Roman"/>
          <w:szCs w:val="28"/>
        </w:rPr>
        <w:t xml:space="preserve"> указывается д</w:t>
      </w:r>
      <w:r w:rsidR="000E3A23" w:rsidRPr="007D631F">
        <w:rPr>
          <w:rFonts w:cs="Times New Roman"/>
          <w:szCs w:val="28"/>
        </w:rPr>
        <w:t>е</w:t>
      </w:r>
      <w:r w:rsidRPr="007D631F">
        <w:rPr>
          <w:rFonts w:cs="Times New Roman"/>
          <w:szCs w:val="28"/>
        </w:rPr>
        <w:t xml:space="preserve">нежный поток нарастающим итогом, который </w:t>
      </w:r>
      <w:r w:rsidR="000E3A23" w:rsidRPr="007D631F">
        <w:rPr>
          <w:rFonts w:cs="Times New Roman"/>
          <w:szCs w:val="28"/>
        </w:rPr>
        <w:t xml:space="preserve">отражает суммарный денежный поток с начала проекта на текущий период. </w:t>
      </w:r>
    </w:p>
    <w:p w14:paraId="55F5CA6D" w14:textId="77777777" w:rsidR="000E3A23" w:rsidRPr="007D631F" w:rsidRDefault="00A80F09" w:rsidP="002E6867">
      <w:pPr>
        <w:pStyle w:val="a4"/>
        <w:tabs>
          <w:tab w:val="left" w:pos="1276"/>
        </w:tabs>
        <w:spacing w:after="0" w:line="240" w:lineRule="auto"/>
        <w:ind w:left="0" w:firstLine="710"/>
        <w:jc w:val="center"/>
        <w:rPr>
          <w:rFonts w:eastAsiaTheme="minorEastAsia"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CF</m:t>
              </m:r>
            </m:e>
            <m:sub>
              <m:r>
                <w:rPr>
                  <w:rFonts w:ascii="Cambria Math" w:hAnsi="Cambria Math" w:cs="Times New Roman"/>
                  <w:szCs w:val="28"/>
                </w:rPr>
                <m:t>n</m:t>
              </m:r>
            </m:sub>
          </m:sSub>
          <m:r>
            <m:rPr>
              <m:sty m:val="p"/>
            </m:rPr>
            <w:rPr>
              <w:rFonts w:ascii="Cambria Math" w:hAnsi="Cambria Math" w:cs="Times New Roman"/>
              <w:szCs w:val="28"/>
            </w:rPr>
            <m:t xml:space="preserve">= </m:t>
          </m:r>
          <m:nary>
            <m:naryPr>
              <m:chr m:val="∑"/>
              <m:limLoc m:val="undOvr"/>
              <m:ctrlPr>
                <w:rPr>
                  <w:rFonts w:ascii="Cambria Math" w:hAnsi="Cambria Math" w:cs="Times New Roman"/>
                  <w:szCs w:val="28"/>
                </w:rPr>
              </m:ctrlPr>
            </m:naryPr>
            <m:sub>
              <m:r>
                <m:rPr>
                  <m:sty m:val="p"/>
                </m:rPr>
                <w:rPr>
                  <w:rFonts w:ascii="Cambria Math" w:hAnsi="Cambria Math" w:cs="Times New Roman"/>
                  <w:szCs w:val="28"/>
                </w:rPr>
                <m:t>0</m:t>
              </m:r>
            </m:sub>
            <m:sup>
              <m:r>
                <w:rPr>
                  <w:rFonts w:ascii="Cambria Math" w:hAnsi="Cambria Math" w:cs="Times New Roman"/>
                  <w:szCs w:val="28"/>
                </w:rPr>
                <m:t>n</m:t>
              </m:r>
            </m:sup>
            <m:e>
              <m:sSub>
                <m:sSubPr>
                  <m:ctrlPr>
                    <w:rPr>
                      <w:rFonts w:ascii="Cambria Math" w:hAnsi="Cambria Math" w:cs="Times New Roman"/>
                      <w:szCs w:val="28"/>
                    </w:rPr>
                  </m:ctrlPr>
                </m:sSubPr>
                <m:e>
                  <m:r>
                    <w:rPr>
                      <w:rFonts w:ascii="Cambria Math" w:hAnsi="Cambria Math" w:cs="Times New Roman"/>
                      <w:szCs w:val="28"/>
                    </w:rPr>
                    <m:t>CF</m:t>
                  </m:r>
                </m:e>
                <m:sub>
                  <m:r>
                    <w:rPr>
                      <w:rFonts w:ascii="Cambria Math" w:hAnsi="Cambria Math" w:cs="Times New Roman"/>
                      <w:szCs w:val="28"/>
                    </w:rPr>
                    <m:t>i</m:t>
                  </m:r>
                </m:sub>
              </m:sSub>
            </m:e>
          </m:nary>
          <m:r>
            <m:rPr>
              <m:sty m:val="p"/>
            </m:rPr>
            <w:rPr>
              <w:rFonts w:ascii="Cambria Math" w:hAnsi="Cambria Math" w:cs="Times New Roman"/>
              <w:szCs w:val="28"/>
            </w:rPr>
            <m:t>,</m:t>
          </m:r>
        </m:oMath>
      </m:oMathPara>
    </w:p>
    <w:p w14:paraId="51639808" w14:textId="77777777" w:rsidR="000E3A23" w:rsidRPr="007D631F" w:rsidRDefault="000E3A23" w:rsidP="002E6867">
      <w:pPr>
        <w:pStyle w:val="a4"/>
        <w:tabs>
          <w:tab w:val="left" w:pos="1276"/>
        </w:tabs>
        <w:spacing w:after="0" w:line="240" w:lineRule="auto"/>
        <w:ind w:left="0" w:firstLine="710"/>
        <w:rPr>
          <w:rFonts w:eastAsiaTheme="minorEastAsia" w:cs="Times New Roman"/>
          <w:szCs w:val="28"/>
        </w:rPr>
      </w:pPr>
      <w:r w:rsidRPr="007D631F">
        <w:rPr>
          <w:rFonts w:eastAsiaTheme="minorEastAsia" w:cs="Times New Roman"/>
          <w:szCs w:val="28"/>
        </w:rPr>
        <w:t xml:space="preserve">где </w:t>
      </w:r>
      <w:r w:rsidRPr="007D631F">
        <w:rPr>
          <w:rFonts w:eastAsiaTheme="minorEastAsia" w:cs="Times New Roman"/>
          <w:i/>
          <w:szCs w:val="28"/>
          <w:lang w:val="en-US"/>
        </w:rPr>
        <w:t>n</w:t>
      </w:r>
      <w:r w:rsidRPr="007D631F">
        <w:rPr>
          <w:rFonts w:eastAsiaTheme="minorEastAsia" w:cs="Times New Roman"/>
          <w:szCs w:val="28"/>
          <w:lang w:val="en-US"/>
        </w:rPr>
        <w:t xml:space="preserve"> –</w:t>
      </w:r>
      <w:r w:rsidR="00156D3C" w:rsidRPr="007D631F">
        <w:rPr>
          <w:rFonts w:eastAsiaTheme="minorEastAsia" w:cs="Times New Roman"/>
          <w:szCs w:val="28"/>
        </w:rPr>
        <w:t xml:space="preserve"> текущий </w:t>
      </w:r>
      <w:r w:rsidRPr="007D631F">
        <w:rPr>
          <w:rFonts w:eastAsiaTheme="minorEastAsia" w:cs="Times New Roman"/>
          <w:szCs w:val="28"/>
        </w:rPr>
        <w:t xml:space="preserve">период. </w:t>
      </w:r>
    </w:p>
    <w:p w14:paraId="74CC3BFA" w14:textId="77777777" w:rsidR="000E3A23" w:rsidRPr="007D631F" w:rsidRDefault="000E3A23" w:rsidP="002E6867">
      <w:pPr>
        <w:pStyle w:val="a4"/>
        <w:numPr>
          <w:ilvl w:val="0"/>
          <w:numId w:val="1"/>
        </w:numPr>
        <w:tabs>
          <w:tab w:val="left" w:pos="1276"/>
        </w:tabs>
        <w:spacing w:after="0" w:line="240" w:lineRule="auto"/>
        <w:ind w:left="0" w:firstLine="710"/>
        <w:jc w:val="both"/>
        <w:rPr>
          <w:rFonts w:eastAsiaTheme="minorEastAsia" w:cs="Times New Roman"/>
          <w:szCs w:val="28"/>
        </w:rPr>
      </w:pPr>
      <w:r w:rsidRPr="007D631F">
        <w:rPr>
          <w:b/>
        </w:rPr>
        <w:t xml:space="preserve"> </w:t>
      </w:r>
      <w:r w:rsidR="00156D3C" w:rsidRPr="007D631F">
        <w:t xml:space="preserve">В строке </w:t>
      </w:r>
      <w:r w:rsidR="002D53BB" w:rsidRPr="007D631F">
        <w:t>«</w:t>
      </w:r>
      <w:r w:rsidR="00156D3C" w:rsidRPr="007D631F">
        <w:t>Коэффициент дисконтирования</w:t>
      </w:r>
      <w:r w:rsidR="002D53BB" w:rsidRPr="007D631F">
        <w:t>»</w:t>
      </w:r>
      <w:r w:rsidR="00156D3C" w:rsidRPr="007D631F">
        <w:t xml:space="preserve"> указывается коэффициент дисконтирования, который </w:t>
      </w:r>
      <w:r w:rsidRPr="007D631F">
        <w:t>отражает величину денежных средств, которые будут получены в рамках комплексного проекта, с учетом фактора времени и рисков. Коэффициент дисконтирования показывает, насколько уменьшится</w:t>
      </w:r>
      <w:r w:rsidRPr="007D631F">
        <w:rPr>
          <w:rStyle w:val="apple-converted-space"/>
        </w:rPr>
        <w:t> </w:t>
      </w:r>
      <w:r w:rsidRPr="007D631F">
        <w:t>денежный поток</w:t>
      </w:r>
      <w:r w:rsidRPr="007D631F">
        <w:rPr>
          <w:rStyle w:val="apple-converted-space"/>
        </w:rPr>
        <w:t> </w:t>
      </w:r>
      <w:r w:rsidRPr="007D631F">
        <w:t xml:space="preserve">в </w:t>
      </w:r>
      <w:r w:rsidR="00AB6173" w:rsidRPr="007D631F">
        <w:rPr>
          <w:lang w:val="en-US"/>
        </w:rPr>
        <w:t>j</w:t>
      </w:r>
      <w:r w:rsidRPr="007D631F">
        <w:t xml:space="preserve">-м </w:t>
      </w:r>
      <w:r w:rsidR="00156D3C" w:rsidRPr="007D631F">
        <w:t>году</w:t>
      </w:r>
      <w:r w:rsidRPr="007D631F">
        <w:t xml:space="preserve">, исходя из заданной ставки дисконтирования. </w:t>
      </w:r>
      <w:r w:rsidR="00156D3C" w:rsidRPr="007D631F">
        <w:t xml:space="preserve">В год начала </w:t>
      </w:r>
      <w:r w:rsidR="00156D3C" w:rsidRPr="007D631F">
        <w:lastRenderedPageBreak/>
        <w:t xml:space="preserve">комплексного проекта считается </w:t>
      </w:r>
      <w:r w:rsidR="00AB6173" w:rsidRPr="007D631F">
        <w:rPr>
          <w:lang w:val="en-US"/>
        </w:rPr>
        <w:t>j</w:t>
      </w:r>
      <w:r w:rsidR="00156D3C" w:rsidRPr="007D631F">
        <w:t xml:space="preserve">=0, в следующий год </w:t>
      </w:r>
      <w:r w:rsidR="00AB6173" w:rsidRPr="007D631F">
        <w:rPr>
          <w:lang w:val="en-US"/>
        </w:rPr>
        <w:t>j</w:t>
      </w:r>
      <w:r w:rsidR="00156D3C" w:rsidRPr="007D631F">
        <w:t xml:space="preserve">=1, далее </w:t>
      </w:r>
      <w:r w:rsidR="00AB6173" w:rsidRPr="007D631F">
        <w:rPr>
          <w:lang w:val="en-US"/>
        </w:rPr>
        <w:t>j</w:t>
      </w:r>
      <w:r w:rsidR="00156D3C" w:rsidRPr="007D631F">
        <w:t>=2 и т.д.</w:t>
      </w:r>
      <w:r w:rsidR="00AB6173" w:rsidRPr="007D631F">
        <w:t xml:space="preserve"> до </w:t>
      </w:r>
      <w:r w:rsidR="00AB6173" w:rsidRPr="007D631F">
        <w:rPr>
          <w:lang w:val="en-US"/>
        </w:rPr>
        <w:t>j</w:t>
      </w:r>
      <w:r w:rsidR="00AB6173" w:rsidRPr="007D631F">
        <w:t>=</w:t>
      </w:r>
      <w:r w:rsidR="00AB6173" w:rsidRPr="007D631F">
        <w:rPr>
          <w:lang w:val="en-US"/>
        </w:rPr>
        <w:t>m</w:t>
      </w:r>
      <w:r w:rsidR="00AB6173" w:rsidRPr="007D631F">
        <w:t xml:space="preserve"> года. </w:t>
      </w:r>
      <w:r w:rsidRPr="007D631F">
        <w:t>Коэффициент дисконтирования Р вычисляется по формуле:</w:t>
      </w:r>
    </w:p>
    <w:p w14:paraId="5A25D430" w14:textId="77777777" w:rsidR="000E3A23" w:rsidRPr="007D631F" w:rsidRDefault="00A80F09" w:rsidP="002E6867">
      <w:pPr>
        <w:pStyle w:val="aff8"/>
        <w:tabs>
          <w:tab w:val="left" w:pos="1276"/>
        </w:tabs>
        <w:spacing w:before="0" w:beforeAutospacing="0" w:after="0" w:afterAutospacing="0"/>
        <w:ind w:firstLine="710"/>
        <w:contextualSpacing/>
        <w:jc w:val="center"/>
        <w:rPr>
          <w:bCs/>
          <w:sz w:val="27"/>
          <w:szCs w:val="27"/>
        </w:rPr>
      </w:pPr>
      <m:oMathPara>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j</m:t>
              </m:r>
            </m:sub>
          </m:sSub>
          <m:r>
            <w:rPr>
              <w:rFonts w:ascii="Cambria Math" w:hAnsi="Cambria Math"/>
              <w:sz w:val="27"/>
              <w:szCs w:val="27"/>
            </w:rPr>
            <m:t xml:space="preserve">= </m:t>
          </m:r>
          <m:f>
            <m:fPr>
              <m:ctrlPr>
                <w:rPr>
                  <w:rFonts w:ascii="Cambria Math" w:hAnsi="Cambria Math"/>
                  <w:bCs/>
                  <w:i/>
                  <w:sz w:val="27"/>
                  <w:szCs w:val="27"/>
                </w:rPr>
              </m:ctrlPr>
            </m:fPr>
            <m:num>
              <m:r>
                <w:rPr>
                  <w:rFonts w:ascii="Cambria Math" w:hAnsi="Cambria Math"/>
                  <w:sz w:val="27"/>
                  <w:szCs w:val="27"/>
                </w:rPr>
                <m:t>1</m:t>
              </m:r>
            </m:num>
            <m:den>
              <m:sSup>
                <m:sSupPr>
                  <m:ctrlPr>
                    <w:rPr>
                      <w:rFonts w:ascii="Cambria Math" w:hAnsi="Cambria Math"/>
                      <w:bCs/>
                      <w:i/>
                      <w:sz w:val="27"/>
                      <w:szCs w:val="27"/>
                    </w:rPr>
                  </m:ctrlPr>
                </m:sSupPr>
                <m:e>
                  <m:r>
                    <w:rPr>
                      <w:rFonts w:ascii="Cambria Math" w:hAnsi="Cambria Math"/>
                      <w:sz w:val="27"/>
                      <w:szCs w:val="27"/>
                    </w:rPr>
                    <m:t>(1+</m:t>
                  </m:r>
                  <m:r>
                    <w:rPr>
                      <w:rFonts w:ascii="Cambria Math" w:hAnsi="Cambria Math"/>
                      <w:sz w:val="27"/>
                      <w:szCs w:val="27"/>
                      <w:lang w:val="en-US"/>
                    </w:rPr>
                    <m:t>r)</m:t>
                  </m:r>
                </m:e>
                <m:sup>
                  <m:r>
                    <w:rPr>
                      <w:rFonts w:ascii="Cambria Math" w:hAnsi="Cambria Math"/>
                      <w:sz w:val="27"/>
                      <w:szCs w:val="27"/>
                    </w:rPr>
                    <m:t>j</m:t>
                  </m:r>
                </m:sup>
              </m:sSup>
            </m:den>
          </m:f>
          <m:r>
            <w:rPr>
              <w:rFonts w:ascii="Cambria Math" w:hAnsi="Cambria Math"/>
              <w:sz w:val="27"/>
              <w:szCs w:val="27"/>
            </w:rPr>
            <m:t>,</m:t>
          </m:r>
        </m:oMath>
      </m:oMathPara>
    </w:p>
    <w:p w14:paraId="784A24B4" w14:textId="77777777" w:rsidR="000E3A23" w:rsidRPr="007D631F" w:rsidRDefault="000E3A23" w:rsidP="002E6867">
      <w:pPr>
        <w:pStyle w:val="a4"/>
        <w:tabs>
          <w:tab w:val="left" w:pos="1276"/>
        </w:tabs>
        <w:autoSpaceDE w:val="0"/>
        <w:autoSpaceDN w:val="0"/>
        <w:adjustRightInd w:val="0"/>
        <w:spacing w:after="0" w:line="240" w:lineRule="auto"/>
        <w:ind w:left="0" w:firstLine="710"/>
        <w:jc w:val="both"/>
        <w:rPr>
          <w:szCs w:val="28"/>
        </w:rPr>
      </w:pPr>
      <w:r w:rsidRPr="007D631F">
        <w:rPr>
          <w:szCs w:val="28"/>
        </w:rPr>
        <w:t xml:space="preserve">где </w:t>
      </w:r>
      <w:r w:rsidRPr="007D631F">
        <w:rPr>
          <w:i/>
          <w:szCs w:val="28"/>
        </w:rPr>
        <w:t>r</w:t>
      </w:r>
      <w:r w:rsidRPr="007D631F">
        <w:rPr>
          <w:b/>
          <w:i/>
          <w:szCs w:val="28"/>
        </w:rPr>
        <w:t xml:space="preserve"> </w:t>
      </w:r>
      <w:r w:rsidR="00156D3C" w:rsidRPr="007D631F">
        <w:rPr>
          <w:szCs w:val="28"/>
        </w:rPr>
        <w:t xml:space="preserve">- ставка дисконтирования, которая высчитывается в форме </w:t>
      </w:r>
      <w:r w:rsidR="002D53BB" w:rsidRPr="007D631F">
        <w:rPr>
          <w:szCs w:val="28"/>
        </w:rPr>
        <w:t>«</w:t>
      </w:r>
      <w:r w:rsidR="00156D3C" w:rsidRPr="007D631F">
        <w:rPr>
          <w:szCs w:val="28"/>
        </w:rPr>
        <w:t>Ставка дисконтирования и риски</w:t>
      </w:r>
      <w:r w:rsidR="002D53BB" w:rsidRPr="007D631F">
        <w:rPr>
          <w:szCs w:val="28"/>
        </w:rPr>
        <w:t>»</w:t>
      </w:r>
      <w:r w:rsidR="00156D3C" w:rsidRPr="007D631F">
        <w:rPr>
          <w:szCs w:val="28"/>
        </w:rPr>
        <w:t xml:space="preserve">, а также указывается в строке </w:t>
      </w:r>
      <w:r w:rsidR="002D53BB" w:rsidRPr="007D631F">
        <w:rPr>
          <w:szCs w:val="28"/>
        </w:rPr>
        <w:t>«</w:t>
      </w:r>
      <w:r w:rsidR="00156D3C" w:rsidRPr="007D631F">
        <w:rPr>
          <w:szCs w:val="28"/>
        </w:rPr>
        <w:t>Ставка дисконтирования</w:t>
      </w:r>
      <w:r w:rsidR="002D53BB" w:rsidRPr="007D631F">
        <w:rPr>
          <w:szCs w:val="28"/>
        </w:rPr>
        <w:t>»</w:t>
      </w:r>
      <w:r w:rsidR="00156D3C" w:rsidRPr="007D631F">
        <w:rPr>
          <w:szCs w:val="28"/>
        </w:rPr>
        <w:t xml:space="preserve"> раздела 4 </w:t>
      </w:r>
      <w:r w:rsidR="002D53BB" w:rsidRPr="007D631F">
        <w:rPr>
          <w:szCs w:val="28"/>
        </w:rPr>
        <w:t>«</w:t>
      </w:r>
      <w:r w:rsidR="00156D3C" w:rsidRPr="007D631F">
        <w:rPr>
          <w:szCs w:val="28"/>
        </w:rPr>
        <w:t>Ставка дисконтирования</w:t>
      </w:r>
      <w:r w:rsidR="002D53BB" w:rsidRPr="007D631F">
        <w:rPr>
          <w:szCs w:val="28"/>
        </w:rPr>
        <w:t>»</w:t>
      </w:r>
      <w:r w:rsidR="00156D3C" w:rsidRPr="007D631F">
        <w:rPr>
          <w:szCs w:val="28"/>
        </w:rPr>
        <w:t xml:space="preserve"> формы </w:t>
      </w:r>
      <w:r w:rsidR="002D53BB" w:rsidRPr="007D631F">
        <w:rPr>
          <w:szCs w:val="28"/>
        </w:rPr>
        <w:t>«</w:t>
      </w:r>
      <w:r w:rsidR="006C6F60" w:rsidRPr="007D631F">
        <w:rPr>
          <w:szCs w:val="28"/>
        </w:rPr>
        <w:t>Расчетная модель комплексного проекта</w:t>
      </w:r>
      <w:r w:rsidR="002D53BB" w:rsidRPr="007D631F">
        <w:rPr>
          <w:szCs w:val="28"/>
        </w:rPr>
        <w:t>»</w:t>
      </w:r>
      <w:r w:rsidR="00156D3C" w:rsidRPr="007D631F">
        <w:rPr>
          <w:szCs w:val="28"/>
        </w:rPr>
        <w:t>.</w:t>
      </w:r>
    </w:p>
    <w:p w14:paraId="4F6F037A" w14:textId="77777777" w:rsidR="000E3A23" w:rsidRPr="007D631F" w:rsidRDefault="00156D3C" w:rsidP="002E6867">
      <w:pPr>
        <w:pStyle w:val="aff8"/>
        <w:numPr>
          <w:ilvl w:val="0"/>
          <w:numId w:val="1"/>
        </w:numPr>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Дисконтированный денежный поток</w:t>
      </w:r>
      <w:r w:rsidR="002D53BB" w:rsidRPr="007D631F">
        <w:rPr>
          <w:sz w:val="28"/>
          <w:szCs w:val="28"/>
        </w:rPr>
        <w:t>»</w:t>
      </w:r>
      <w:r w:rsidRPr="007D631F">
        <w:rPr>
          <w:sz w:val="28"/>
          <w:szCs w:val="28"/>
        </w:rPr>
        <w:t xml:space="preserve"> указывается д</w:t>
      </w:r>
      <w:r w:rsidR="000E3A23" w:rsidRPr="007D631F">
        <w:rPr>
          <w:sz w:val="28"/>
          <w:szCs w:val="28"/>
        </w:rPr>
        <w:t>исконтированный денежный поток</w:t>
      </w:r>
      <w:r w:rsidRPr="007D631F">
        <w:rPr>
          <w:sz w:val="28"/>
          <w:szCs w:val="28"/>
        </w:rPr>
        <w:t>, который</w:t>
      </w:r>
      <w:r w:rsidR="000E3A23" w:rsidRPr="007D631F">
        <w:rPr>
          <w:b/>
          <w:sz w:val="28"/>
          <w:szCs w:val="28"/>
        </w:rPr>
        <w:t xml:space="preserve"> </w:t>
      </w:r>
      <w:r w:rsidR="000E3A23" w:rsidRPr="007D631F">
        <w:rPr>
          <w:sz w:val="28"/>
          <w:szCs w:val="28"/>
        </w:rPr>
        <w:t>определяется как</w:t>
      </w:r>
      <w:r w:rsidR="000E3A23" w:rsidRPr="007D631F">
        <w:rPr>
          <w:sz w:val="28"/>
          <w:szCs w:val="28"/>
          <w:shd w:val="clear" w:color="auto" w:fill="FFFFFF"/>
        </w:rPr>
        <w:t xml:space="preserve"> приведенная стоимость потоков платежей, выполненных в будущем, к стоимости на текущий момент времени.</w:t>
      </w:r>
    </w:p>
    <w:p w14:paraId="70E54359" w14:textId="77777777" w:rsidR="000E3A23" w:rsidRPr="007D631F" w:rsidRDefault="00A80F09" w:rsidP="002E6867">
      <w:pPr>
        <w:pStyle w:val="aff8"/>
        <w:tabs>
          <w:tab w:val="left" w:pos="1276"/>
        </w:tabs>
        <w:spacing w:before="0" w:beforeAutospacing="0" w:after="0" w:afterAutospacing="0"/>
        <w:ind w:firstLine="710"/>
        <w:contextualSpacing/>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2</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3</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4</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n</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m</m:t>
              </m:r>
            </m:sub>
          </m:sSub>
        </m:oMath>
      </m:oMathPara>
    </w:p>
    <w:p w14:paraId="265599FB" w14:textId="77777777" w:rsidR="008D1514" w:rsidRPr="007D631F" w:rsidRDefault="008D1514" w:rsidP="002E6867">
      <w:pPr>
        <w:pStyle w:val="aff8"/>
        <w:numPr>
          <w:ilvl w:val="0"/>
          <w:numId w:val="1"/>
        </w:numPr>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000E3A23" w:rsidRPr="007D631F">
        <w:rPr>
          <w:sz w:val="28"/>
          <w:szCs w:val="28"/>
        </w:rPr>
        <w:t xml:space="preserve">Дисконтированный </w:t>
      </w:r>
      <w:r w:rsidRPr="007D631F">
        <w:rPr>
          <w:sz w:val="28"/>
          <w:szCs w:val="28"/>
        </w:rPr>
        <w:t xml:space="preserve">отрицательный </w:t>
      </w:r>
      <w:r w:rsidR="000E3A23" w:rsidRPr="007D631F">
        <w:rPr>
          <w:sz w:val="28"/>
          <w:szCs w:val="28"/>
        </w:rPr>
        <w:t>денежный поток</w:t>
      </w:r>
      <w:r w:rsidRPr="007D631F">
        <w:rPr>
          <w:sz w:val="28"/>
          <w:szCs w:val="28"/>
        </w:rPr>
        <w:t xml:space="preserve"> нарастающим итогом</w:t>
      </w:r>
      <w:r w:rsidR="002D53BB" w:rsidRPr="007D631F">
        <w:rPr>
          <w:sz w:val="28"/>
          <w:szCs w:val="28"/>
        </w:rPr>
        <w:t>»</w:t>
      </w:r>
      <w:r w:rsidRPr="007D631F">
        <w:rPr>
          <w:sz w:val="28"/>
          <w:szCs w:val="28"/>
        </w:rPr>
        <w:t xml:space="preserve"> рассчитывается</w:t>
      </w:r>
      <w:r w:rsidR="000E3A23" w:rsidRPr="007D631F">
        <w:rPr>
          <w:sz w:val="28"/>
          <w:szCs w:val="28"/>
        </w:rPr>
        <w:t xml:space="preserve"> </w:t>
      </w:r>
      <w:r w:rsidRPr="007D631F">
        <w:rPr>
          <w:sz w:val="28"/>
          <w:szCs w:val="28"/>
        </w:rPr>
        <w:t>как</w:t>
      </w:r>
      <w:r w:rsidRPr="007D631F">
        <w:rPr>
          <w:sz w:val="28"/>
          <w:szCs w:val="28"/>
          <w:shd w:val="clear" w:color="auto" w:fill="FFFFFF"/>
        </w:rPr>
        <w:t xml:space="preserve"> приведенная стоимость отрицательных потоков, выполненных в будущем, к стоимости на текущий момент времени нарастающим итогом.</w:t>
      </w:r>
    </w:p>
    <w:p w14:paraId="3D00F459" w14:textId="77777777" w:rsidR="008D1514" w:rsidRPr="007D631F" w:rsidRDefault="00A80F09" w:rsidP="002E6867">
      <w:pPr>
        <w:pStyle w:val="aff8"/>
        <w:tabs>
          <w:tab w:val="left" w:pos="1276"/>
        </w:tabs>
        <w:spacing w:before="0" w:beforeAutospacing="0" w:after="0" w:afterAutospacing="0"/>
        <w:ind w:firstLine="710"/>
        <w:contextualSpacing/>
        <w:jc w:val="both"/>
        <w:rPr>
          <w:sz w:val="28"/>
          <w:szCs w:val="28"/>
        </w:rPr>
      </w:pPr>
      <m:oMathPara>
        <m:oMath>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DIC</m:t>
                  </m:r>
                </m:e>
                <m:sub>
                  <m:r>
                    <w:rPr>
                      <w:rFonts w:ascii="Cambria Math" w:hAnsi="Cambria Math"/>
                      <w:sz w:val="28"/>
                      <w:szCs w:val="28"/>
                    </w:rPr>
                    <m:t>1</m:t>
                  </m:r>
                </m:sub>
              </m:sSub>
              <m:r>
                <w:rPr>
                  <w:rFonts w:ascii="Cambria Math" w:hAnsi="Cambria Math"/>
                  <w:sz w:val="28"/>
                  <w:szCs w:val="28"/>
                  <w:lang w:val="en-US"/>
                </w:rPr>
                <m:t>=IC</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lang w:val="en-US"/>
                </w:rPr>
                <m:t>IC</m:t>
              </m:r>
            </m:e>
            <m:sub>
              <m:r>
                <w:rPr>
                  <w:rFonts w:ascii="Cambria Math" w:hAnsi="Cambria Math"/>
                  <w:sz w:val="28"/>
                  <w:szCs w:val="28"/>
                </w:rPr>
                <m:t>2</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lang w:val="en-US"/>
                </w:rPr>
                <m:t>IC</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IC</m:t>
              </m:r>
            </m:e>
            <m:sub>
              <m:r>
                <w:rPr>
                  <w:rFonts w:ascii="Cambria Math" w:hAnsi="Cambria Math"/>
                  <w:sz w:val="28"/>
                  <w:szCs w:val="28"/>
                </w:rPr>
                <m:t>3</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lang w:val="en-US"/>
                </w:rPr>
                <m:t>IC</m:t>
              </m:r>
            </m:e>
            <m:sub>
              <m:r>
                <w:rPr>
                  <w:rFonts w:ascii="Cambria Math" w:hAnsi="Cambria Math"/>
                  <w:sz w:val="28"/>
                  <w:szCs w:val="28"/>
                </w:rPr>
                <m:t>2</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lang w:val="en-US"/>
                </w:rPr>
                <m:t>IC</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 </m:t>
          </m:r>
          <m:nary>
            <m:naryPr>
              <m:chr m:val="∑"/>
              <m:limLoc m:val="undOvr"/>
              <m:supHide m:val="1"/>
              <m:ctrlPr>
                <w:rPr>
                  <w:rFonts w:ascii="Cambria Math" w:hAnsi="Cambria Math"/>
                  <w:i/>
                  <w:sz w:val="28"/>
                  <w:szCs w:val="28"/>
                </w:rPr>
              </m:ctrlPr>
            </m:naryPr>
            <m:sub>
              <m:r>
                <w:rPr>
                  <w:rFonts w:ascii="Cambria Math" w:hAnsi="Cambria Math"/>
                  <w:sz w:val="28"/>
                  <w:szCs w:val="28"/>
                </w:rPr>
                <m:t>i,j</m:t>
              </m:r>
            </m:sub>
            <m:sup/>
            <m:e>
              <m:sSub>
                <m:sSubPr>
                  <m:ctrlPr>
                    <w:rPr>
                      <w:rFonts w:ascii="Cambria Math" w:hAnsi="Cambria Math"/>
                      <w:sz w:val="28"/>
                      <w:szCs w:val="28"/>
                    </w:rPr>
                  </m:ctrlPr>
                </m:sSubPr>
                <m:e>
                  <m:r>
                    <w:rPr>
                      <w:rFonts w:ascii="Cambria Math" w:hAnsi="Cambria Math"/>
                      <w:sz w:val="28"/>
                      <w:szCs w:val="28"/>
                    </w:rPr>
                    <m:t>IC</m:t>
                  </m:r>
                </m:e>
                <m:sub>
                  <m:r>
                    <w:rPr>
                      <w:rFonts w:ascii="Cambria Math" w:hAnsi="Cambria Math"/>
                      <w:sz w:val="28"/>
                      <w:szCs w:val="28"/>
                    </w:rPr>
                    <m:t>i</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j</m:t>
                  </m:r>
                </m:sub>
              </m:sSub>
            </m:e>
          </m:nary>
        </m:oMath>
      </m:oMathPara>
    </w:p>
    <w:p w14:paraId="68AABCB7" w14:textId="77777777" w:rsidR="00A157D4" w:rsidRPr="007D631F" w:rsidRDefault="00A157D4" w:rsidP="002E6867">
      <w:pPr>
        <w:pStyle w:val="aff8"/>
        <w:numPr>
          <w:ilvl w:val="0"/>
          <w:numId w:val="1"/>
        </w:numPr>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Дисконтированный положительный денежный поток нарастающим итогом</w:t>
      </w:r>
      <w:r w:rsidR="002D53BB" w:rsidRPr="007D631F">
        <w:rPr>
          <w:sz w:val="28"/>
          <w:szCs w:val="28"/>
        </w:rPr>
        <w:t>»</w:t>
      </w:r>
      <w:r w:rsidRPr="007D631F">
        <w:rPr>
          <w:sz w:val="28"/>
          <w:szCs w:val="28"/>
        </w:rPr>
        <w:t xml:space="preserve"> рассчитывается как</w:t>
      </w:r>
      <w:r w:rsidRPr="007D631F">
        <w:rPr>
          <w:sz w:val="28"/>
          <w:szCs w:val="28"/>
          <w:shd w:val="clear" w:color="auto" w:fill="FFFFFF"/>
        </w:rPr>
        <w:t xml:space="preserve"> приведенная стоимость </w:t>
      </w:r>
      <w:r w:rsidR="00CC591D" w:rsidRPr="007D631F">
        <w:rPr>
          <w:sz w:val="28"/>
          <w:szCs w:val="28"/>
          <w:shd w:val="clear" w:color="auto" w:fill="FFFFFF"/>
        </w:rPr>
        <w:t>п</w:t>
      </w:r>
      <w:r w:rsidRPr="007D631F">
        <w:rPr>
          <w:sz w:val="28"/>
          <w:szCs w:val="28"/>
          <w:shd w:val="clear" w:color="auto" w:fill="FFFFFF"/>
        </w:rPr>
        <w:t>оложительных потоков, выполненных в будущем, к стоимости на текущий момент времени нарастающим итогом.</w:t>
      </w:r>
    </w:p>
    <w:p w14:paraId="7916B622" w14:textId="77777777" w:rsidR="00A157D4" w:rsidRPr="007D631F" w:rsidRDefault="00A80F09" w:rsidP="002E6867">
      <w:pPr>
        <w:pStyle w:val="aff8"/>
        <w:tabs>
          <w:tab w:val="left" w:pos="1276"/>
        </w:tabs>
        <w:spacing w:before="0" w:beforeAutospacing="0" w:after="0" w:afterAutospacing="0"/>
        <w:ind w:firstLine="710"/>
        <w:contextualSpacing/>
        <w:jc w:val="both"/>
        <w:rPr>
          <w:sz w:val="28"/>
          <w:szCs w:val="28"/>
        </w:rPr>
      </w:pPr>
      <m:oMathPara>
        <m:oMath>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DCF</m:t>
                  </m:r>
                </m:e>
                <m:sub>
                  <m:r>
                    <w:rPr>
                      <w:rFonts w:ascii="Cambria Math" w:hAnsi="Cambria Math"/>
                      <w:sz w:val="28"/>
                      <w:szCs w:val="28"/>
                    </w:rPr>
                    <m:t>1</m:t>
                  </m:r>
                </m:sub>
              </m:sSub>
              <m:r>
                <w:rPr>
                  <w:rFonts w:ascii="Cambria Math" w:hAnsi="Cambria Math"/>
                  <w:sz w:val="28"/>
                  <w:szCs w:val="28"/>
                </w:rPr>
                <m:t>=CF</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2</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3</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2</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1</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 </m:t>
          </m:r>
          <m:nary>
            <m:naryPr>
              <m:chr m:val="∑"/>
              <m:limLoc m:val="undOvr"/>
              <m:supHide m:val="1"/>
              <m:ctrlPr>
                <w:rPr>
                  <w:rFonts w:ascii="Cambria Math" w:hAnsi="Cambria Math"/>
                  <w:i/>
                  <w:sz w:val="28"/>
                  <w:szCs w:val="28"/>
                </w:rPr>
              </m:ctrlPr>
            </m:naryPr>
            <m:sub>
              <m:r>
                <w:rPr>
                  <w:rFonts w:ascii="Cambria Math" w:hAnsi="Cambria Math"/>
                  <w:sz w:val="28"/>
                  <w:szCs w:val="28"/>
                </w:rPr>
                <m:t>i,j</m:t>
              </m:r>
            </m:sub>
            <m:sup/>
            <m:e>
              <m:sSub>
                <m:sSubPr>
                  <m:ctrlPr>
                    <w:rPr>
                      <w:rFonts w:ascii="Cambria Math" w:hAnsi="Cambria Math"/>
                      <w:sz w:val="28"/>
                      <w:szCs w:val="28"/>
                    </w:rPr>
                  </m:ctrlPr>
                </m:sSubPr>
                <m:e>
                  <m:r>
                    <w:rPr>
                      <w:rFonts w:ascii="Cambria Math" w:hAnsi="Cambria Math"/>
                      <w:sz w:val="28"/>
                      <w:szCs w:val="28"/>
                    </w:rPr>
                    <m:t>CF</m:t>
                  </m:r>
                </m:e>
                <m:sub>
                  <m:r>
                    <w:rPr>
                      <w:rFonts w:ascii="Cambria Math" w:hAnsi="Cambria Math"/>
                      <w:sz w:val="28"/>
                      <w:szCs w:val="28"/>
                    </w:rPr>
                    <m:t>i</m:t>
                  </m:r>
                </m:sub>
              </m:sSub>
              <m:r>
                <w:rPr>
                  <w:rFonts w:ascii="Cambria Math" w:hAnsi="Cambria Math"/>
                  <w:lang w:val="en-US"/>
                </w:rPr>
                <m:t xml:space="preserve">∙ </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j</m:t>
                  </m:r>
                </m:sub>
              </m:sSub>
            </m:e>
          </m:nary>
        </m:oMath>
      </m:oMathPara>
    </w:p>
    <w:p w14:paraId="775627A4" w14:textId="77777777" w:rsidR="00CC591D" w:rsidRPr="007D631F" w:rsidRDefault="00CC591D" w:rsidP="002E6867">
      <w:pPr>
        <w:pStyle w:val="aff8"/>
        <w:numPr>
          <w:ilvl w:val="0"/>
          <w:numId w:val="1"/>
        </w:numPr>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Дисконтированный денежный поток нарастающим итогом</w:t>
      </w:r>
      <w:r w:rsidR="002D53BB" w:rsidRPr="007D631F">
        <w:rPr>
          <w:sz w:val="28"/>
          <w:szCs w:val="28"/>
        </w:rPr>
        <w:t>»</w:t>
      </w:r>
      <w:r w:rsidRPr="007D631F">
        <w:rPr>
          <w:sz w:val="28"/>
          <w:szCs w:val="28"/>
        </w:rPr>
        <w:t xml:space="preserve"> указываются</w:t>
      </w:r>
      <w:r w:rsidR="002725E8" w:rsidRPr="007D631F">
        <w:rPr>
          <w:sz w:val="28"/>
          <w:szCs w:val="28"/>
        </w:rPr>
        <w:t xml:space="preserve"> дисконтированный денежный поток</w:t>
      </w:r>
      <w:r w:rsidRPr="007D631F">
        <w:rPr>
          <w:sz w:val="28"/>
          <w:szCs w:val="28"/>
          <w:shd w:val="clear" w:color="auto" w:fill="FFFFFF"/>
        </w:rPr>
        <w:t>, вычисляемы</w:t>
      </w:r>
      <w:r w:rsidR="002725E8" w:rsidRPr="007D631F">
        <w:rPr>
          <w:sz w:val="28"/>
          <w:szCs w:val="28"/>
          <w:shd w:val="clear" w:color="auto" w:fill="FFFFFF"/>
        </w:rPr>
        <w:t>й</w:t>
      </w:r>
      <w:r w:rsidRPr="007D631F">
        <w:rPr>
          <w:sz w:val="28"/>
          <w:szCs w:val="28"/>
          <w:shd w:val="clear" w:color="auto" w:fill="FFFFFF"/>
        </w:rPr>
        <w:t xml:space="preserve"> как сумма значений из строк </w:t>
      </w:r>
      <w:r w:rsidR="002D53BB" w:rsidRPr="007D631F">
        <w:rPr>
          <w:sz w:val="28"/>
          <w:szCs w:val="28"/>
        </w:rPr>
        <w:t>«</w:t>
      </w:r>
      <w:r w:rsidRPr="007D631F">
        <w:rPr>
          <w:sz w:val="28"/>
          <w:szCs w:val="28"/>
        </w:rPr>
        <w:t>Дисконтированный отрицательный денежный поток нарастающим итогом</w:t>
      </w:r>
      <w:r w:rsidR="002D53BB" w:rsidRPr="007D631F">
        <w:rPr>
          <w:sz w:val="28"/>
          <w:szCs w:val="28"/>
        </w:rPr>
        <w:t>»</w:t>
      </w:r>
      <w:r w:rsidRPr="007D631F">
        <w:rPr>
          <w:sz w:val="28"/>
          <w:szCs w:val="28"/>
        </w:rPr>
        <w:t xml:space="preserve"> и </w:t>
      </w:r>
      <w:r w:rsidR="002D53BB" w:rsidRPr="007D631F">
        <w:rPr>
          <w:sz w:val="28"/>
          <w:szCs w:val="28"/>
        </w:rPr>
        <w:t>«</w:t>
      </w:r>
      <w:r w:rsidRPr="007D631F">
        <w:rPr>
          <w:sz w:val="28"/>
          <w:szCs w:val="28"/>
        </w:rPr>
        <w:t>Дисконтированный положительный денежный поток нарастающим итогом</w:t>
      </w:r>
      <w:r w:rsidR="002D53BB" w:rsidRPr="007D631F">
        <w:rPr>
          <w:sz w:val="28"/>
          <w:szCs w:val="28"/>
        </w:rPr>
        <w:t>»</w:t>
      </w:r>
      <w:r w:rsidRPr="007D631F">
        <w:rPr>
          <w:sz w:val="28"/>
          <w:szCs w:val="28"/>
        </w:rPr>
        <w:t xml:space="preserve"> по соответствующим периодам.</w:t>
      </w:r>
    </w:p>
    <w:p w14:paraId="3F3BB0FE" w14:textId="77777777" w:rsidR="000E3A23" w:rsidRPr="007D631F" w:rsidRDefault="00CC591D"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rFonts w:cs="Times New Roman"/>
          <w:szCs w:val="28"/>
        </w:rPr>
        <w:t xml:space="preserve">В строке </w:t>
      </w:r>
      <w:r w:rsidR="002D53BB" w:rsidRPr="007D631F">
        <w:rPr>
          <w:rFonts w:cs="Times New Roman"/>
          <w:szCs w:val="28"/>
        </w:rPr>
        <w:t>«</w:t>
      </w:r>
      <w:r w:rsidR="000E3A23" w:rsidRPr="007D631F">
        <w:rPr>
          <w:rFonts w:cs="Times New Roman"/>
          <w:szCs w:val="28"/>
        </w:rPr>
        <w:t xml:space="preserve">Чистая приведенная стоимость </w:t>
      </w:r>
      <w:r w:rsidRPr="007D631F">
        <w:rPr>
          <w:rFonts w:cs="Times New Roman"/>
          <w:szCs w:val="28"/>
        </w:rPr>
        <w:t>на конец срока реализации проекта в рамках ГП</w:t>
      </w:r>
      <w:r w:rsidR="002D53BB" w:rsidRPr="007D631F">
        <w:rPr>
          <w:rFonts w:cs="Times New Roman"/>
          <w:szCs w:val="28"/>
        </w:rPr>
        <w:t>»</w:t>
      </w:r>
      <w:r w:rsidRPr="007D631F">
        <w:rPr>
          <w:rFonts w:cs="Times New Roman"/>
          <w:szCs w:val="28"/>
        </w:rPr>
        <w:t xml:space="preserve"> указывается в соответствующий период чистая приведенная стоимость комплексного проекта на конец срока реализации комплексного проекта, которое приравнивается дисконтированному денежному потоку нарастающим итогом на конец срока реализации проекта</w:t>
      </w:r>
      <w:r w:rsidR="000E3A23" w:rsidRPr="007D631F">
        <w:rPr>
          <w:rFonts w:cs="Times New Roman"/>
          <w:szCs w:val="28"/>
        </w:rPr>
        <w:t>.</w:t>
      </w:r>
      <w:r w:rsidRPr="007D631F">
        <w:rPr>
          <w:rFonts w:cs="Times New Roman"/>
          <w:szCs w:val="28"/>
        </w:rPr>
        <w:t xml:space="preserve"> </w:t>
      </w:r>
      <w:r w:rsidRPr="007D631F">
        <w:rPr>
          <w:szCs w:val="28"/>
        </w:rPr>
        <w:t xml:space="preserve">В остальных ячейках проставляется прочерк </w:t>
      </w:r>
      <w:r w:rsidR="002D53BB" w:rsidRPr="007D631F">
        <w:rPr>
          <w:szCs w:val="28"/>
        </w:rPr>
        <w:t>«</w:t>
      </w:r>
      <w:r w:rsidRPr="007D631F">
        <w:rPr>
          <w:szCs w:val="28"/>
        </w:rPr>
        <w:t>-</w:t>
      </w:r>
      <w:r w:rsidR="002D53BB" w:rsidRPr="007D631F">
        <w:rPr>
          <w:szCs w:val="28"/>
        </w:rPr>
        <w:t>»</w:t>
      </w:r>
      <w:r w:rsidRPr="007D631F">
        <w:rPr>
          <w:szCs w:val="28"/>
        </w:rPr>
        <w:t>.</w:t>
      </w:r>
    </w:p>
    <w:p w14:paraId="7001E832" w14:textId="77777777" w:rsidR="00CC591D" w:rsidRPr="007D631F" w:rsidRDefault="00CC591D"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rFonts w:cs="Times New Roman"/>
          <w:szCs w:val="28"/>
        </w:rPr>
        <w:t xml:space="preserve">В строке </w:t>
      </w:r>
      <w:r w:rsidR="002D53BB" w:rsidRPr="007D631F">
        <w:rPr>
          <w:rFonts w:cs="Times New Roman"/>
          <w:szCs w:val="28"/>
        </w:rPr>
        <w:t>«</w:t>
      </w:r>
      <w:r w:rsidRPr="007D631F">
        <w:rPr>
          <w:rFonts w:cs="Times New Roman"/>
          <w:szCs w:val="28"/>
        </w:rPr>
        <w:t>Дисконтированный индекс доходности на конец срока реализации в рамках ГП</w:t>
      </w:r>
      <w:r w:rsidR="002D53BB" w:rsidRPr="007D631F">
        <w:rPr>
          <w:rFonts w:cs="Times New Roman"/>
          <w:szCs w:val="28"/>
        </w:rPr>
        <w:t>»</w:t>
      </w:r>
      <w:r w:rsidRPr="007D631F">
        <w:rPr>
          <w:rFonts w:cs="Times New Roman"/>
          <w:szCs w:val="28"/>
        </w:rPr>
        <w:t xml:space="preserve"> указывается </w:t>
      </w:r>
      <w:r w:rsidRPr="007D631F">
        <w:rPr>
          <w:szCs w:val="28"/>
        </w:rPr>
        <w:t>дисконтированный индекс доходности инвестиций (DPI) на конец срока реализации комплексного проекта, который является показателем эффективности затрат, представляющий собой отношение суммы всех дисконтированных положительных денежных потоков к сумме всех дисконтированных отрицательных потоков на конец срока реализации комплексного проекта.</w:t>
      </w:r>
    </w:p>
    <w:p w14:paraId="1435C3E6" w14:textId="77777777" w:rsidR="00CC591D" w:rsidRPr="007D631F" w:rsidRDefault="00CC591D" w:rsidP="002E6867">
      <w:pPr>
        <w:pStyle w:val="a4"/>
        <w:numPr>
          <w:ilvl w:val="0"/>
          <w:numId w:val="1"/>
        </w:numPr>
        <w:tabs>
          <w:tab w:val="left" w:pos="1276"/>
        </w:tabs>
        <w:autoSpaceDE w:val="0"/>
        <w:autoSpaceDN w:val="0"/>
        <w:adjustRightInd w:val="0"/>
        <w:spacing w:after="0" w:line="240" w:lineRule="auto"/>
        <w:ind w:left="0" w:firstLine="710"/>
        <w:jc w:val="both"/>
        <w:rPr>
          <w:rFonts w:cs="Times New Roman"/>
          <w:szCs w:val="28"/>
        </w:rPr>
      </w:pPr>
      <w:r w:rsidRPr="007D631F">
        <w:rPr>
          <w:rFonts w:cs="Times New Roman"/>
          <w:szCs w:val="28"/>
        </w:rPr>
        <w:lastRenderedPageBreak/>
        <w:t xml:space="preserve">В строке </w:t>
      </w:r>
      <w:r w:rsidR="002D53BB" w:rsidRPr="007D631F">
        <w:rPr>
          <w:rFonts w:cs="Times New Roman"/>
          <w:szCs w:val="28"/>
        </w:rPr>
        <w:t>«</w:t>
      </w:r>
      <w:r w:rsidRPr="007D631F">
        <w:rPr>
          <w:rFonts w:cs="Times New Roman"/>
          <w:szCs w:val="28"/>
        </w:rPr>
        <w:t>Внутренняя норма доходности</w:t>
      </w:r>
      <w:r w:rsidR="002D53BB" w:rsidRPr="007D631F">
        <w:rPr>
          <w:rFonts w:cs="Times New Roman"/>
          <w:szCs w:val="28"/>
        </w:rPr>
        <w:t>»</w:t>
      </w:r>
      <w:r w:rsidRPr="007D631F">
        <w:rPr>
          <w:rFonts w:cs="Times New Roman"/>
          <w:szCs w:val="28"/>
        </w:rPr>
        <w:t xml:space="preserve"> рассчитывается внутренняя норма доходности (IRR), которая определяется как процентная ставка, при которой значение чистой приведённой стоимости (</w:t>
      </w:r>
      <w:r w:rsidRPr="007D631F">
        <w:rPr>
          <w:rFonts w:cs="Times New Roman"/>
          <w:szCs w:val="28"/>
          <w:lang w:val="en-US"/>
        </w:rPr>
        <w:t>NPV</w:t>
      </w:r>
      <w:r w:rsidRPr="007D631F">
        <w:rPr>
          <w:rFonts w:cs="Times New Roman"/>
          <w:szCs w:val="28"/>
        </w:rPr>
        <w:t>) равно нулю, то есть в точке дисконтированного срока окупаемости.</w:t>
      </w:r>
    </w:p>
    <w:p w14:paraId="6DA8FA3C" w14:textId="77777777" w:rsidR="00CC591D" w:rsidRPr="007D631F" w:rsidRDefault="00CC591D" w:rsidP="002E6867">
      <w:pPr>
        <w:pStyle w:val="a4"/>
        <w:numPr>
          <w:ilvl w:val="0"/>
          <w:numId w:val="1"/>
        </w:numPr>
        <w:tabs>
          <w:tab w:val="left" w:pos="1276"/>
        </w:tabs>
        <w:autoSpaceDE w:val="0"/>
        <w:autoSpaceDN w:val="0"/>
        <w:adjustRightInd w:val="0"/>
        <w:spacing w:after="0" w:line="240" w:lineRule="auto"/>
        <w:ind w:left="0" w:firstLine="710"/>
        <w:jc w:val="both"/>
        <w:rPr>
          <w:szCs w:val="28"/>
        </w:rPr>
      </w:pPr>
      <w:r w:rsidRPr="007D631F">
        <w:rPr>
          <w:szCs w:val="28"/>
        </w:rPr>
        <w:t xml:space="preserve">В строке </w:t>
      </w:r>
      <w:r w:rsidR="002D53BB" w:rsidRPr="007D631F">
        <w:rPr>
          <w:szCs w:val="28"/>
        </w:rPr>
        <w:t>«</w:t>
      </w:r>
      <w:r w:rsidRPr="007D631F">
        <w:rPr>
          <w:szCs w:val="28"/>
        </w:rPr>
        <w:t>Дисконтированный срок окупаемости</w:t>
      </w:r>
      <w:r w:rsidR="002D53BB" w:rsidRPr="007D631F">
        <w:rPr>
          <w:szCs w:val="28"/>
        </w:rPr>
        <w:t>»</w:t>
      </w:r>
      <w:r w:rsidRPr="007D631F">
        <w:rPr>
          <w:szCs w:val="28"/>
        </w:rPr>
        <w:t xml:space="preserve"> указывается дисконтированный срок окупаемости (</w:t>
      </w:r>
      <w:r w:rsidRPr="007D631F">
        <w:rPr>
          <w:szCs w:val="28"/>
          <w:lang w:val="en-US"/>
        </w:rPr>
        <w:t>D</w:t>
      </w:r>
      <w:r w:rsidRPr="007D631F">
        <w:rPr>
          <w:rFonts w:cs="Times New Roman"/>
          <w:szCs w:val="24"/>
        </w:rPr>
        <w:t>PBP</w:t>
      </w:r>
      <w:r w:rsidRPr="007D631F">
        <w:rPr>
          <w:rFonts w:cs="Times New Roman"/>
          <w:b/>
          <w:sz w:val="24"/>
          <w:szCs w:val="24"/>
        </w:rPr>
        <w:t xml:space="preserve">) </w:t>
      </w:r>
      <w:r w:rsidRPr="007D631F">
        <w:rPr>
          <w:rFonts w:cs="Times New Roman"/>
          <w:szCs w:val="24"/>
        </w:rPr>
        <w:t>комплексного</w:t>
      </w:r>
      <w:r w:rsidRPr="007D631F">
        <w:rPr>
          <w:rFonts w:cs="Times New Roman"/>
          <w:b/>
          <w:szCs w:val="24"/>
        </w:rPr>
        <w:t xml:space="preserve"> </w:t>
      </w:r>
      <w:r w:rsidRPr="007D631F">
        <w:rPr>
          <w:rFonts w:cs="Times New Roman"/>
          <w:szCs w:val="28"/>
        </w:rPr>
        <w:t>проекта, который отражает необходимое время для возмещения первоначальных дисконтированных расходов по комплексному проекту.</w:t>
      </w:r>
    </w:p>
    <w:p w14:paraId="0694CC08" w14:textId="77777777" w:rsidR="00CC591D" w:rsidRPr="007D631F" w:rsidRDefault="00CC591D" w:rsidP="002E6867">
      <w:pPr>
        <w:pStyle w:val="a4"/>
        <w:tabs>
          <w:tab w:val="left" w:pos="1276"/>
        </w:tabs>
        <w:autoSpaceDE w:val="0"/>
        <w:autoSpaceDN w:val="0"/>
        <w:adjustRightInd w:val="0"/>
        <w:spacing w:after="0" w:line="240" w:lineRule="auto"/>
        <w:ind w:left="0" w:firstLine="710"/>
        <w:jc w:val="center"/>
        <w:rPr>
          <w:rFonts w:eastAsiaTheme="minorEastAsia"/>
          <w:szCs w:val="28"/>
        </w:rPr>
      </w:pPr>
      <m:oMathPara>
        <m:oMath>
          <m:r>
            <w:rPr>
              <w:rFonts w:ascii="Cambria Math" w:hAnsi="Cambria Math"/>
              <w:szCs w:val="28"/>
            </w:rPr>
            <m:t>DPBP</m:t>
          </m:r>
          <m:r>
            <w:rPr>
              <w:rFonts w:ascii="Cambria Math" w:eastAsiaTheme="minorEastAsia" w:hAnsi="Cambria Math"/>
              <w:szCs w:val="28"/>
            </w:rPr>
            <m:t>=</m:t>
          </m:r>
          <m:func>
            <m:funcPr>
              <m:ctrlPr>
                <w:rPr>
                  <w:rFonts w:ascii="Cambria Math" w:eastAsiaTheme="minorEastAsia" w:hAnsi="Cambria Math"/>
                  <w:i/>
                  <w:szCs w:val="28"/>
                </w:rPr>
              </m:ctrlPr>
            </m:funcPr>
            <m:fName>
              <m:r>
                <m:rPr>
                  <m:sty m:val="p"/>
                </m:rPr>
                <w:rPr>
                  <w:rFonts w:ascii="Cambria Math" w:eastAsiaTheme="minorEastAsia" w:hAnsi="Cambria Math"/>
                  <w:szCs w:val="28"/>
                </w:rPr>
                <m:t>min</m:t>
              </m:r>
            </m:fName>
            <m:e>
              <m:r>
                <w:rPr>
                  <w:rFonts w:ascii="Cambria Math" w:eastAsiaTheme="minorEastAsia" w:hAnsi="Cambria Math"/>
                  <w:szCs w:val="28"/>
                </w:rPr>
                <m:t>n</m:t>
              </m:r>
            </m:e>
          </m:func>
          <m:r>
            <w:rPr>
              <w:rFonts w:ascii="Cambria Math" w:eastAsiaTheme="minorEastAsia" w:hAnsi="Cambria Math"/>
              <w:szCs w:val="28"/>
            </w:rPr>
            <m:t xml:space="preserve"> при </m:t>
          </m:r>
          <m:nary>
            <m:naryPr>
              <m:chr m:val="∑"/>
              <m:limLoc m:val="undOvr"/>
              <m:ctrlPr>
                <w:rPr>
                  <w:rFonts w:ascii="Cambria Math" w:eastAsiaTheme="minorEastAsia" w:hAnsi="Cambria Math"/>
                  <w:i/>
                  <w:szCs w:val="28"/>
                </w:rPr>
              </m:ctrlPr>
            </m:naryPr>
            <m:sub>
              <m:r>
                <w:rPr>
                  <w:rFonts w:ascii="Cambria Math" w:eastAsiaTheme="minorEastAsia" w:hAnsi="Cambria Math"/>
                  <w:szCs w:val="28"/>
                  <w:lang w:val="en-US"/>
                </w:rPr>
                <m:t>i</m:t>
              </m:r>
              <m:r>
                <w:rPr>
                  <w:rFonts w:ascii="Cambria Math" w:eastAsiaTheme="minorEastAsia" w:hAnsi="Cambria Math"/>
                  <w:szCs w:val="28"/>
                </w:rPr>
                <m:t>=1</m:t>
              </m:r>
            </m:sub>
            <m:sup>
              <m:r>
                <w:rPr>
                  <w:rFonts w:ascii="Cambria Math" w:eastAsiaTheme="minorEastAsia" w:hAnsi="Cambria Math"/>
                  <w:szCs w:val="28"/>
                </w:rPr>
                <m:t>n</m:t>
              </m:r>
            </m:sup>
            <m:e>
              <m:sSub>
                <m:sSubPr>
                  <m:ctrlPr>
                    <w:rPr>
                      <w:rFonts w:ascii="Cambria Math" w:eastAsiaTheme="minorEastAsia" w:hAnsi="Cambria Math"/>
                      <w:i/>
                      <w:szCs w:val="28"/>
                    </w:rPr>
                  </m:ctrlPr>
                </m:sSubPr>
                <m:e>
                  <m:r>
                    <w:rPr>
                      <w:rFonts w:ascii="Cambria Math" w:eastAsiaTheme="minorEastAsia" w:hAnsi="Cambria Math"/>
                      <w:szCs w:val="28"/>
                    </w:rPr>
                    <m:t>DCF</m:t>
                  </m:r>
                </m:e>
                <m:sub>
                  <m:r>
                    <w:rPr>
                      <w:rFonts w:ascii="Cambria Math" w:eastAsiaTheme="minorEastAsia" w:hAnsi="Cambria Math"/>
                      <w:szCs w:val="28"/>
                    </w:rPr>
                    <m:t>i</m:t>
                  </m:r>
                </m:sub>
              </m:sSub>
              <m:r>
                <w:rPr>
                  <w:rFonts w:ascii="Cambria Math" w:eastAsiaTheme="minorEastAsia" w:hAnsi="Cambria Math"/>
                  <w:szCs w:val="28"/>
                </w:rPr>
                <m:t xml:space="preserve"> &gt;</m:t>
              </m:r>
              <m:nary>
                <m:naryPr>
                  <m:chr m:val="∑"/>
                  <m:limLoc m:val="undOvr"/>
                  <m:ctrlPr>
                    <w:rPr>
                      <w:rFonts w:ascii="Cambria Math" w:eastAsiaTheme="minorEastAsia" w:hAnsi="Cambria Math"/>
                      <w:i/>
                      <w:szCs w:val="28"/>
                    </w:rPr>
                  </m:ctrlPr>
                </m:naryPr>
                <m:sub>
                  <m:r>
                    <w:rPr>
                      <w:rFonts w:ascii="Cambria Math" w:eastAsiaTheme="minorEastAsia" w:hAnsi="Cambria Math"/>
                      <w:szCs w:val="28"/>
                      <w:lang w:val="en-US"/>
                    </w:rPr>
                    <m:t>i</m:t>
                  </m:r>
                  <m:r>
                    <w:rPr>
                      <w:rFonts w:ascii="Cambria Math" w:eastAsiaTheme="minorEastAsia" w:hAnsi="Cambria Math"/>
                      <w:szCs w:val="28"/>
                    </w:rPr>
                    <m:t>=1</m:t>
                  </m:r>
                </m:sub>
                <m:sup>
                  <m:r>
                    <w:rPr>
                      <w:rFonts w:ascii="Cambria Math" w:eastAsiaTheme="minorEastAsia" w:hAnsi="Cambria Math"/>
                      <w:szCs w:val="28"/>
                    </w:rPr>
                    <m:t>n</m:t>
                  </m:r>
                </m:sup>
                <m:e>
                  <m:sSub>
                    <m:sSubPr>
                      <m:ctrlPr>
                        <w:rPr>
                          <w:rFonts w:ascii="Cambria Math" w:eastAsiaTheme="minorEastAsia" w:hAnsi="Cambria Math"/>
                          <w:i/>
                          <w:szCs w:val="28"/>
                        </w:rPr>
                      </m:ctrlPr>
                    </m:sSubPr>
                    <m:e>
                      <m:r>
                        <w:rPr>
                          <w:rFonts w:ascii="Cambria Math" w:eastAsiaTheme="minorEastAsia" w:hAnsi="Cambria Math"/>
                          <w:szCs w:val="28"/>
                        </w:rPr>
                        <m:t>DIC</m:t>
                      </m:r>
                    </m:e>
                    <m:sub>
                      <m:r>
                        <w:rPr>
                          <w:rFonts w:ascii="Cambria Math" w:eastAsiaTheme="minorEastAsia" w:hAnsi="Cambria Math"/>
                          <w:szCs w:val="28"/>
                        </w:rPr>
                        <m:t>i</m:t>
                      </m:r>
                    </m:sub>
                  </m:sSub>
                  <m:r>
                    <w:rPr>
                      <w:rFonts w:ascii="Cambria Math" w:eastAsiaTheme="minorEastAsia" w:hAnsi="Cambria Math"/>
                      <w:szCs w:val="28"/>
                    </w:rPr>
                    <m:t xml:space="preserve"> </m:t>
                  </m:r>
                </m:e>
              </m:nary>
            </m:e>
          </m:nary>
        </m:oMath>
      </m:oMathPara>
    </w:p>
    <w:p w14:paraId="156408AE" w14:textId="77777777" w:rsidR="00CC591D" w:rsidRPr="007D631F" w:rsidRDefault="00CC591D" w:rsidP="002E6867">
      <w:pPr>
        <w:pStyle w:val="a4"/>
        <w:tabs>
          <w:tab w:val="left" w:pos="1276"/>
        </w:tabs>
        <w:autoSpaceDE w:val="0"/>
        <w:autoSpaceDN w:val="0"/>
        <w:adjustRightInd w:val="0"/>
        <w:spacing w:after="0" w:line="240" w:lineRule="auto"/>
        <w:ind w:left="0" w:firstLine="710"/>
        <w:rPr>
          <w:szCs w:val="28"/>
        </w:rPr>
      </w:pPr>
      <w:r w:rsidRPr="007D631F">
        <w:rPr>
          <w:szCs w:val="28"/>
          <w:lang w:val="en-US"/>
        </w:rPr>
        <w:t>n</w:t>
      </w:r>
      <w:r w:rsidRPr="007D631F">
        <w:rPr>
          <w:szCs w:val="28"/>
        </w:rPr>
        <w:t xml:space="preserve"> – </w:t>
      </w:r>
      <w:proofErr w:type="gramStart"/>
      <w:r w:rsidRPr="007D631F">
        <w:rPr>
          <w:szCs w:val="28"/>
        </w:rPr>
        <w:t>количество</w:t>
      </w:r>
      <w:proofErr w:type="gramEnd"/>
      <w:r w:rsidRPr="007D631F">
        <w:rPr>
          <w:szCs w:val="28"/>
        </w:rPr>
        <w:t xml:space="preserve"> лет с начала реализации комплексного проекта до </w:t>
      </w:r>
      <w:r w:rsidRPr="007D631F">
        <w:rPr>
          <w:szCs w:val="28"/>
          <w:lang w:val="en-US"/>
        </w:rPr>
        <w:t>n</w:t>
      </w:r>
      <w:r w:rsidRPr="007D631F">
        <w:rPr>
          <w:szCs w:val="28"/>
        </w:rPr>
        <w:t xml:space="preserve"> периода,</w:t>
      </w:r>
    </w:p>
    <w:p w14:paraId="39ADB069" w14:textId="77777777" w:rsidR="00CC591D" w:rsidRPr="007D631F" w:rsidRDefault="00CC591D" w:rsidP="002E6867">
      <w:pPr>
        <w:pStyle w:val="a4"/>
        <w:tabs>
          <w:tab w:val="left" w:pos="1276"/>
        </w:tabs>
        <w:autoSpaceDE w:val="0"/>
        <w:autoSpaceDN w:val="0"/>
        <w:adjustRightInd w:val="0"/>
        <w:spacing w:after="0" w:line="240" w:lineRule="auto"/>
        <w:ind w:left="0" w:firstLine="710"/>
        <w:rPr>
          <w:rFonts w:eastAsiaTheme="minorEastAsia"/>
          <w:szCs w:val="28"/>
        </w:rPr>
      </w:pPr>
      <w:r w:rsidRPr="007D631F">
        <w:rPr>
          <w:szCs w:val="28"/>
        </w:rPr>
        <w:t xml:space="preserve"> </w:t>
      </w:r>
      <m:oMath>
        <m:r>
          <w:rPr>
            <w:rFonts w:ascii="Cambria Math" w:hAnsi="Cambria Math"/>
            <w:szCs w:val="28"/>
          </w:rPr>
          <m:t>D</m:t>
        </m:r>
        <m:sSub>
          <m:sSubPr>
            <m:ctrlPr>
              <w:rPr>
                <w:rFonts w:ascii="Cambria Math" w:eastAsiaTheme="minorEastAsia" w:hAnsi="Cambria Math"/>
                <w:i/>
                <w:szCs w:val="28"/>
              </w:rPr>
            </m:ctrlPr>
          </m:sSubPr>
          <m:e>
            <m:r>
              <w:rPr>
                <w:rFonts w:ascii="Cambria Math" w:eastAsiaTheme="minorEastAsia" w:hAnsi="Cambria Math"/>
                <w:szCs w:val="28"/>
              </w:rPr>
              <m:t>IC</m:t>
            </m:r>
          </m:e>
          <m:sub>
            <m:r>
              <w:rPr>
                <w:rFonts w:ascii="Cambria Math" w:eastAsiaTheme="minorEastAsia" w:hAnsi="Cambria Math"/>
                <w:szCs w:val="28"/>
              </w:rPr>
              <m:t>i</m:t>
            </m:r>
          </m:sub>
        </m:sSub>
        <m:r>
          <w:rPr>
            <w:rFonts w:ascii="Cambria Math" w:eastAsiaTheme="minorEastAsia" w:hAnsi="Cambria Math"/>
            <w:szCs w:val="28"/>
          </w:rPr>
          <m:t>-дисконтированные отрицательные денежные потоки,</m:t>
        </m:r>
      </m:oMath>
    </w:p>
    <w:p w14:paraId="575584A2" w14:textId="77777777" w:rsidR="00CC591D" w:rsidRPr="007D631F" w:rsidRDefault="00B37BD9" w:rsidP="002E6867">
      <w:pPr>
        <w:pStyle w:val="a4"/>
        <w:tabs>
          <w:tab w:val="left" w:pos="1276"/>
        </w:tabs>
        <w:autoSpaceDE w:val="0"/>
        <w:autoSpaceDN w:val="0"/>
        <w:adjustRightInd w:val="0"/>
        <w:spacing w:after="0" w:line="240" w:lineRule="auto"/>
        <w:ind w:left="0" w:firstLine="710"/>
        <w:rPr>
          <w:rFonts w:eastAsiaTheme="minorEastAsia"/>
          <w:szCs w:val="28"/>
        </w:rPr>
      </w:pPr>
      <m:oMath>
        <m:r>
          <w:rPr>
            <w:rFonts w:ascii="Cambria Math" w:eastAsiaTheme="minorEastAsia" w:hAnsi="Cambria Math"/>
            <w:szCs w:val="28"/>
          </w:rPr>
          <m:t>D</m:t>
        </m:r>
        <m:sSub>
          <m:sSubPr>
            <m:ctrlPr>
              <w:rPr>
                <w:rFonts w:ascii="Cambria Math" w:eastAsiaTheme="minorEastAsia" w:hAnsi="Cambria Math"/>
                <w:i/>
                <w:szCs w:val="28"/>
              </w:rPr>
            </m:ctrlPr>
          </m:sSubPr>
          <m:e>
            <m:r>
              <w:rPr>
                <w:rFonts w:ascii="Cambria Math" w:eastAsiaTheme="minorEastAsia" w:hAnsi="Cambria Math"/>
                <w:szCs w:val="28"/>
              </w:rPr>
              <m:t>CF</m:t>
            </m:r>
          </m:e>
          <m:sub>
            <m:r>
              <w:rPr>
                <w:rFonts w:ascii="Cambria Math" w:eastAsiaTheme="minorEastAsia" w:hAnsi="Cambria Math"/>
                <w:szCs w:val="28"/>
              </w:rPr>
              <m:t>i</m:t>
            </m:r>
          </m:sub>
        </m:sSub>
        <m:r>
          <w:rPr>
            <w:rFonts w:ascii="Cambria Math" w:eastAsiaTheme="minorEastAsia" w:hAnsi="Cambria Math"/>
            <w:szCs w:val="28"/>
          </w:rPr>
          <m:t>-дисконтированные положительные денежные потоки</m:t>
        </m:r>
      </m:oMath>
      <w:r w:rsidR="00CC591D" w:rsidRPr="007D631F">
        <w:rPr>
          <w:rFonts w:eastAsiaTheme="minorEastAsia"/>
          <w:szCs w:val="28"/>
        </w:rPr>
        <w:t>.</w:t>
      </w:r>
    </w:p>
    <w:p w14:paraId="06CE288D" w14:textId="77777777" w:rsidR="00CC591D"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NPV (чистая приведенная стоимость) за срок реализации комплексного проекта в рамках ГП</w:t>
      </w:r>
      <w:r w:rsidR="002D53BB" w:rsidRPr="007D631F">
        <w:rPr>
          <w:sz w:val="28"/>
          <w:szCs w:val="28"/>
        </w:rPr>
        <w:t>»</w:t>
      </w:r>
      <w:r w:rsidRPr="007D631F">
        <w:rPr>
          <w:sz w:val="28"/>
          <w:szCs w:val="28"/>
        </w:rPr>
        <w:t xml:space="preserve"> указывается значение, рассчитанное в строке </w:t>
      </w:r>
      <w:r w:rsidR="002D53BB" w:rsidRPr="007D631F">
        <w:rPr>
          <w:sz w:val="28"/>
          <w:szCs w:val="28"/>
        </w:rPr>
        <w:t>«</w:t>
      </w:r>
      <w:r w:rsidRPr="007D631F">
        <w:rPr>
          <w:sz w:val="28"/>
          <w:szCs w:val="28"/>
        </w:rPr>
        <w:t>Чистая приведенная стоимость на конец срока реализации проекта в рамках ГП</w:t>
      </w:r>
      <w:r w:rsidR="002D53BB" w:rsidRPr="007D631F">
        <w:rPr>
          <w:sz w:val="28"/>
          <w:szCs w:val="28"/>
        </w:rPr>
        <w:t>»</w:t>
      </w:r>
      <w:r w:rsidRPr="007D631F">
        <w:rPr>
          <w:sz w:val="28"/>
          <w:szCs w:val="28"/>
        </w:rPr>
        <w:t>.</w:t>
      </w:r>
    </w:p>
    <w:p w14:paraId="2DF659B4"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NPV (чистая приведенная стоимость) указывается в соответствующий период чистая приведенная стоимость комплексного проекта на конец срока промышленной реализации продукции, значение которого приравнивается дисконтированному денежному потоку нарастающим итогом на конец срока промышленной реализации продукции, который по умолчанию принимается до 2025 года.</w:t>
      </w:r>
    </w:p>
    <w:p w14:paraId="5EDC15DF"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IRR (внутренняя норма доходности)</w:t>
      </w:r>
      <w:r w:rsidR="002D53BB" w:rsidRPr="007D631F">
        <w:rPr>
          <w:sz w:val="28"/>
          <w:szCs w:val="28"/>
        </w:rPr>
        <w:t>»</w:t>
      </w:r>
      <w:r w:rsidRPr="007D631F">
        <w:rPr>
          <w:sz w:val="28"/>
          <w:szCs w:val="28"/>
        </w:rPr>
        <w:t xml:space="preserve"> указывается значение, рассчитанное в строке </w:t>
      </w:r>
      <w:r w:rsidR="002D53BB" w:rsidRPr="007D631F">
        <w:rPr>
          <w:sz w:val="28"/>
          <w:szCs w:val="28"/>
        </w:rPr>
        <w:t>«</w:t>
      </w:r>
      <w:r w:rsidRPr="007D631F">
        <w:rPr>
          <w:sz w:val="28"/>
          <w:szCs w:val="28"/>
        </w:rPr>
        <w:t>Внутренняя норма доходности</w:t>
      </w:r>
      <w:r w:rsidR="002D53BB" w:rsidRPr="007D631F">
        <w:rPr>
          <w:sz w:val="28"/>
          <w:szCs w:val="28"/>
        </w:rPr>
        <w:t>»</w:t>
      </w:r>
      <w:r w:rsidRPr="007D631F">
        <w:rPr>
          <w:sz w:val="28"/>
          <w:szCs w:val="28"/>
        </w:rPr>
        <w:t>.</w:t>
      </w:r>
    </w:p>
    <w:p w14:paraId="3C3FF0CA"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DPI (дисконтированный индекс доходности инвестиций) за срок реализации комплексного проекта в рамках ГП</w:t>
      </w:r>
      <w:r w:rsidR="002D53BB" w:rsidRPr="007D631F">
        <w:rPr>
          <w:sz w:val="28"/>
          <w:szCs w:val="28"/>
        </w:rPr>
        <w:t>»</w:t>
      </w:r>
      <w:r w:rsidRPr="007D631F">
        <w:rPr>
          <w:sz w:val="28"/>
          <w:szCs w:val="28"/>
        </w:rPr>
        <w:t xml:space="preserve"> указывается значение, рассчитанное в строке </w:t>
      </w:r>
      <w:r w:rsidR="002D53BB" w:rsidRPr="007D631F">
        <w:rPr>
          <w:sz w:val="28"/>
          <w:szCs w:val="28"/>
        </w:rPr>
        <w:t>«</w:t>
      </w:r>
      <w:r w:rsidRPr="007D631F">
        <w:rPr>
          <w:sz w:val="28"/>
          <w:szCs w:val="28"/>
        </w:rPr>
        <w:t>Дисконтированный индекс доходности на конец срока реализации в рамках ГП</w:t>
      </w:r>
      <w:r w:rsidR="002D53BB" w:rsidRPr="007D631F">
        <w:rPr>
          <w:sz w:val="28"/>
          <w:szCs w:val="28"/>
        </w:rPr>
        <w:t>»</w:t>
      </w:r>
      <w:r w:rsidRPr="007D631F">
        <w:rPr>
          <w:sz w:val="28"/>
          <w:szCs w:val="28"/>
        </w:rPr>
        <w:t>.</w:t>
      </w:r>
    </w:p>
    <w:p w14:paraId="7C055AFB"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DPI (дисконтированный индекс доходности инвестиций) за срок промышленной реализации продукции</w:t>
      </w:r>
      <w:r w:rsidR="002D53BB" w:rsidRPr="007D631F">
        <w:rPr>
          <w:sz w:val="28"/>
          <w:szCs w:val="28"/>
        </w:rPr>
        <w:t>»</w:t>
      </w:r>
      <w:r w:rsidRPr="007D631F">
        <w:rPr>
          <w:sz w:val="28"/>
          <w:szCs w:val="28"/>
        </w:rPr>
        <w:t xml:space="preserve"> указывается дисконтированный индекс доходности инвестиций (DPI) на конец срока промышленной реализации продукции, который является показателем эффективности затрат, представляющий собой отношение суммы всех дисконтированных положительных денежных потоков к сумме всех дисконтированных отрицательных потоков на конец срока промышленной реализации продукции.</w:t>
      </w:r>
    </w:p>
    <w:p w14:paraId="74805B12"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Срок реализации в рамках ГП</w:t>
      </w:r>
      <w:r w:rsidR="002D53BB" w:rsidRPr="007D631F">
        <w:rPr>
          <w:sz w:val="28"/>
          <w:szCs w:val="28"/>
        </w:rPr>
        <w:t>»</w:t>
      </w:r>
      <w:r w:rsidRPr="007D631F">
        <w:rPr>
          <w:sz w:val="28"/>
          <w:szCs w:val="28"/>
        </w:rPr>
        <w:t xml:space="preserve"> указывается срок реализации комплексного проекта в годах между датами, приведенным в строках </w:t>
      </w:r>
      <w:r w:rsidR="002D53BB" w:rsidRPr="007D631F">
        <w:rPr>
          <w:sz w:val="28"/>
          <w:szCs w:val="28"/>
        </w:rPr>
        <w:t>«</w:t>
      </w:r>
      <w:r w:rsidRPr="007D631F">
        <w:rPr>
          <w:sz w:val="28"/>
          <w:szCs w:val="28"/>
        </w:rPr>
        <w:t>Конечная дата реализации комплексного проекта в рамках ГП</w:t>
      </w:r>
      <w:r w:rsidR="002D53BB" w:rsidRPr="007D631F">
        <w:rPr>
          <w:sz w:val="28"/>
          <w:szCs w:val="28"/>
        </w:rPr>
        <w:t>»</w:t>
      </w:r>
      <w:r w:rsidRPr="007D631F">
        <w:rPr>
          <w:sz w:val="28"/>
          <w:szCs w:val="28"/>
        </w:rPr>
        <w:t xml:space="preserve"> и </w:t>
      </w:r>
      <w:r w:rsidR="002D53BB" w:rsidRPr="007D631F">
        <w:rPr>
          <w:sz w:val="28"/>
          <w:szCs w:val="28"/>
        </w:rPr>
        <w:t>«</w:t>
      </w:r>
      <w:r w:rsidRPr="007D631F">
        <w:rPr>
          <w:sz w:val="28"/>
          <w:szCs w:val="28"/>
        </w:rPr>
        <w:t>Начальная дата реализации комплексного проекта в рамках ГП</w:t>
      </w:r>
      <w:r w:rsidR="002D53BB" w:rsidRPr="007D631F">
        <w:rPr>
          <w:sz w:val="28"/>
          <w:szCs w:val="28"/>
        </w:rPr>
        <w:t>»</w:t>
      </w:r>
      <w:r w:rsidRPr="007D631F">
        <w:rPr>
          <w:sz w:val="28"/>
          <w:szCs w:val="28"/>
        </w:rPr>
        <w:t xml:space="preserve"> раздела 1 </w:t>
      </w:r>
      <w:r w:rsidR="002D53BB" w:rsidRPr="007D631F">
        <w:rPr>
          <w:sz w:val="28"/>
          <w:szCs w:val="28"/>
        </w:rPr>
        <w:t>«</w:t>
      </w:r>
      <w:r w:rsidRPr="007D631F">
        <w:rPr>
          <w:sz w:val="28"/>
          <w:szCs w:val="28"/>
        </w:rPr>
        <w:t>Временные параметры</w:t>
      </w:r>
      <w:r w:rsidR="002D53BB" w:rsidRPr="007D631F">
        <w:rPr>
          <w:sz w:val="28"/>
          <w:szCs w:val="28"/>
        </w:rPr>
        <w:t>»</w:t>
      </w:r>
      <w:r w:rsidRPr="007D631F">
        <w:rPr>
          <w:sz w:val="28"/>
          <w:szCs w:val="28"/>
        </w:rPr>
        <w:t xml:space="preserve"> формы </w:t>
      </w:r>
      <w:r w:rsidR="002D53BB" w:rsidRPr="007D631F">
        <w:rPr>
          <w:sz w:val="28"/>
          <w:szCs w:val="28"/>
        </w:rPr>
        <w:t>«</w:t>
      </w:r>
      <w:r w:rsidRPr="007D631F">
        <w:rPr>
          <w:sz w:val="28"/>
          <w:szCs w:val="28"/>
        </w:rPr>
        <w:t>Расчетная модель комплексного проекта</w:t>
      </w:r>
      <w:r w:rsidR="002D53BB" w:rsidRPr="007D631F">
        <w:rPr>
          <w:sz w:val="28"/>
          <w:szCs w:val="28"/>
        </w:rPr>
        <w:t>»</w:t>
      </w:r>
      <w:r w:rsidRPr="007D631F">
        <w:rPr>
          <w:sz w:val="28"/>
          <w:szCs w:val="28"/>
        </w:rPr>
        <w:t>.</w:t>
      </w:r>
    </w:p>
    <w:p w14:paraId="7B32C689"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PBP (простой срок окупаемости)</w:t>
      </w:r>
      <w:r w:rsidR="002D53BB" w:rsidRPr="007D631F">
        <w:rPr>
          <w:sz w:val="28"/>
          <w:szCs w:val="28"/>
        </w:rPr>
        <w:t>»</w:t>
      </w:r>
      <w:r w:rsidRPr="007D631F">
        <w:rPr>
          <w:sz w:val="28"/>
          <w:szCs w:val="28"/>
        </w:rPr>
        <w:t xml:space="preserve"> указывается значение, рассчитанное в строке </w:t>
      </w:r>
      <w:r w:rsidR="002D53BB" w:rsidRPr="007D631F">
        <w:rPr>
          <w:sz w:val="28"/>
          <w:szCs w:val="28"/>
        </w:rPr>
        <w:t>«</w:t>
      </w:r>
      <w:r w:rsidRPr="007D631F">
        <w:rPr>
          <w:sz w:val="28"/>
          <w:szCs w:val="28"/>
        </w:rPr>
        <w:t>Простой срок окупаемости</w:t>
      </w:r>
      <w:r w:rsidR="002D53BB" w:rsidRPr="007D631F">
        <w:rPr>
          <w:sz w:val="28"/>
          <w:szCs w:val="28"/>
        </w:rPr>
        <w:t>»</w:t>
      </w:r>
      <w:r w:rsidRPr="007D631F">
        <w:rPr>
          <w:sz w:val="28"/>
          <w:szCs w:val="28"/>
        </w:rPr>
        <w:t>.</w:t>
      </w:r>
    </w:p>
    <w:p w14:paraId="65F75F7E" w14:textId="77777777" w:rsidR="00B37BD9" w:rsidRPr="007D631F" w:rsidRDefault="00B37BD9" w:rsidP="002E6867">
      <w:pPr>
        <w:pStyle w:val="aff8"/>
        <w:numPr>
          <w:ilvl w:val="0"/>
          <w:numId w:val="1"/>
        </w:numPr>
        <w:shd w:val="clear" w:color="auto" w:fill="FFFFFF"/>
        <w:tabs>
          <w:tab w:val="left" w:pos="1276"/>
        </w:tabs>
        <w:autoSpaceDE w:val="0"/>
        <w:autoSpaceDN w:val="0"/>
        <w:adjustRightInd w:val="0"/>
        <w:spacing w:before="0" w:beforeAutospacing="0" w:after="0" w:afterAutospacing="0"/>
        <w:ind w:left="0" w:firstLine="710"/>
        <w:contextualSpacing/>
        <w:jc w:val="both"/>
        <w:rPr>
          <w:szCs w:val="28"/>
        </w:rPr>
      </w:pPr>
      <w:r w:rsidRPr="007D631F">
        <w:rPr>
          <w:sz w:val="28"/>
          <w:szCs w:val="28"/>
        </w:rPr>
        <w:t xml:space="preserve">В строке </w:t>
      </w:r>
      <w:r w:rsidR="002D53BB" w:rsidRPr="007D631F">
        <w:rPr>
          <w:sz w:val="28"/>
          <w:szCs w:val="28"/>
        </w:rPr>
        <w:t>«</w:t>
      </w:r>
      <w:r w:rsidRPr="007D631F">
        <w:rPr>
          <w:sz w:val="28"/>
          <w:szCs w:val="28"/>
        </w:rPr>
        <w:t>DPBP (дисконтированный срок окупаемости)</w:t>
      </w:r>
      <w:r w:rsidR="002D53BB" w:rsidRPr="007D631F">
        <w:rPr>
          <w:sz w:val="28"/>
          <w:szCs w:val="28"/>
        </w:rPr>
        <w:t>»</w:t>
      </w:r>
      <w:r w:rsidRPr="007D631F">
        <w:rPr>
          <w:sz w:val="28"/>
          <w:szCs w:val="28"/>
        </w:rPr>
        <w:t xml:space="preserve"> указывается значение, рассчитанное в строке </w:t>
      </w:r>
      <w:r w:rsidR="002D53BB" w:rsidRPr="007D631F">
        <w:rPr>
          <w:sz w:val="28"/>
          <w:szCs w:val="28"/>
        </w:rPr>
        <w:t>«</w:t>
      </w:r>
      <w:r w:rsidRPr="007D631F">
        <w:rPr>
          <w:sz w:val="28"/>
          <w:szCs w:val="28"/>
        </w:rPr>
        <w:t>Дисконтированный срок окупаемости</w:t>
      </w:r>
      <w:r w:rsidR="002D53BB" w:rsidRPr="007D631F">
        <w:rPr>
          <w:sz w:val="28"/>
          <w:szCs w:val="28"/>
        </w:rPr>
        <w:t>»</w:t>
      </w:r>
      <w:r w:rsidRPr="007D631F">
        <w:rPr>
          <w:sz w:val="28"/>
          <w:szCs w:val="28"/>
        </w:rPr>
        <w:t>.</w:t>
      </w:r>
    </w:p>
    <w:p w14:paraId="5E174A00"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rPr>
      </w:pPr>
      <w:r w:rsidRPr="007D631F">
        <w:rPr>
          <w:sz w:val="28"/>
          <w:szCs w:val="28"/>
        </w:rPr>
        <w:lastRenderedPageBreak/>
        <w:t xml:space="preserve">В строке </w:t>
      </w:r>
      <w:r w:rsidR="002D53BB" w:rsidRPr="007D631F">
        <w:rPr>
          <w:sz w:val="28"/>
          <w:szCs w:val="28"/>
        </w:rPr>
        <w:t>«</w:t>
      </w:r>
      <w:r w:rsidRPr="007D631F">
        <w:rPr>
          <w:sz w:val="28"/>
          <w:szCs w:val="28"/>
        </w:rPr>
        <w:t>EBITDA</w:t>
      </w:r>
      <w:r w:rsidR="002D53BB" w:rsidRPr="007D631F">
        <w:rPr>
          <w:sz w:val="28"/>
          <w:szCs w:val="28"/>
        </w:rPr>
        <w:t>»</w:t>
      </w:r>
      <w:r w:rsidRPr="007D631F">
        <w:rPr>
          <w:sz w:val="28"/>
          <w:szCs w:val="28"/>
        </w:rPr>
        <w:t xml:space="preserve"> указывается п</w:t>
      </w:r>
      <w:r w:rsidR="000E3A23" w:rsidRPr="007D631F">
        <w:rPr>
          <w:sz w:val="28"/>
          <w:szCs w:val="28"/>
        </w:rPr>
        <w:t>рибыль до вычета процентов, налогов и амортизации (EBITDA</w:t>
      </w:r>
      <w:r w:rsidRPr="007D631F">
        <w:rPr>
          <w:sz w:val="28"/>
          <w:szCs w:val="28"/>
        </w:rPr>
        <w:t xml:space="preserve">), значение которой </w:t>
      </w:r>
      <w:r w:rsidR="000E3A23" w:rsidRPr="007D631F">
        <w:rPr>
          <w:sz w:val="28"/>
          <w:szCs w:val="28"/>
        </w:rPr>
        <w:t>показывает финансовый результат компании, исключая влияние эффекта структуры капитала (т.е. процентов, уплаченных по заемн</w:t>
      </w:r>
      <w:r w:rsidRPr="007D631F">
        <w:rPr>
          <w:sz w:val="28"/>
          <w:szCs w:val="28"/>
        </w:rPr>
        <w:t>ым средствам) и налоговых ставок.</w:t>
      </w:r>
    </w:p>
    <w:p w14:paraId="3E7ECB0D" w14:textId="77777777" w:rsidR="00B37BD9" w:rsidRPr="007D631F" w:rsidRDefault="000E3A23" w:rsidP="002E6867">
      <w:pPr>
        <w:pStyle w:val="aff8"/>
        <w:shd w:val="clear" w:color="auto" w:fill="FFFFFF"/>
        <w:tabs>
          <w:tab w:val="left" w:pos="1276"/>
        </w:tabs>
        <w:spacing w:before="0" w:beforeAutospacing="0" w:after="0" w:afterAutospacing="0"/>
        <w:ind w:firstLine="710"/>
        <w:contextualSpacing/>
        <w:jc w:val="both"/>
        <w:rPr>
          <w:i/>
          <w:sz w:val="28"/>
        </w:rPr>
      </w:pPr>
      <w:r w:rsidRPr="007D631F">
        <w:rPr>
          <w:i/>
          <w:sz w:val="28"/>
        </w:rPr>
        <w:t>EBITDA = Прибыль (убыток) до налог</w:t>
      </w:r>
      <w:r w:rsidR="00B37BD9" w:rsidRPr="007D631F">
        <w:rPr>
          <w:i/>
          <w:sz w:val="28"/>
        </w:rPr>
        <w:t>ообложения + Проценты к уплате</w:t>
      </w:r>
      <w:r w:rsidRPr="007D631F">
        <w:rPr>
          <w:i/>
          <w:sz w:val="28"/>
        </w:rPr>
        <w:t xml:space="preserve"> </w:t>
      </w:r>
    </w:p>
    <w:p w14:paraId="21407E87" w14:textId="77777777" w:rsidR="00B37BD9"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szCs w:val="28"/>
        </w:rPr>
      </w:pPr>
      <w:r w:rsidRPr="007D631F">
        <w:rPr>
          <w:sz w:val="28"/>
          <w:szCs w:val="28"/>
        </w:rPr>
        <w:t xml:space="preserve">В строке </w:t>
      </w:r>
      <w:r w:rsidR="002D53BB" w:rsidRPr="007D631F">
        <w:rPr>
          <w:sz w:val="28"/>
          <w:szCs w:val="28"/>
        </w:rPr>
        <w:t>«</w:t>
      </w:r>
      <w:r w:rsidRPr="007D631F">
        <w:rPr>
          <w:sz w:val="28"/>
          <w:szCs w:val="28"/>
        </w:rPr>
        <w:t>Амортизация</w:t>
      </w:r>
      <w:r w:rsidR="002D53BB" w:rsidRPr="007D631F">
        <w:rPr>
          <w:sz w:val="28"/>
          <w:szCs w:val="28"/>
        </w:rPr>
        <w:t>»</w:t>
      </w:r>
      <w:r w:rsidRPr="007D631F">
        <w:rPr>
          <w:sz w:val="28"/>
          <w:szCs w:val="28"/>
        </w:rPr>
        <w:t xml:space="preserve"> указываются </w:t>
      </w:r>
      <w:r w:rsidR="00700958" w:rsidRPr="007D631F">
        <w:rPr>
          <w:sz w:val="28"/>
          <w:szCs w:val="28"/>
        </w:rPr>
        <w:t xml:space="preserve">значения амортизации по соответствующим периодам, которые рассчитываются как сумма значений начисленной амортизации на основные средства и нематериальные активы, указанные в разделе 5 </w:t>
      </w:r>
      <w:r w:rsidR="002D53BB" w:rsidRPr="007D631F">
        <w:rPr>
          <w:sz w:val="28"/>
          <w:szCs w:val="28"/>
        </w:rPr>
        <w:t>«</w:t>
      </w:r>
      <w:r w:rsidR="00700958" w:rsidRPr="007D631F">
        <w:rPr>
          <w:sz w:val="28"/>
          <w:szCs w:val="28"/>
        </w:rPr>
        <w:t>Вложения в основные средства и нематериальные активы</w:t>
      </w:r>
      <w:r w:rsidR="002D53BB" w:rsidRPr="007D631F">
        <w:rPr>
          <w:sz w:val="28"/>
          <w:szCs w:val="28"/>
        </w:rPr>
        <w:t>»</w:t>
      </w:r>
      <w:r w:rsidR="00700958" w:rsidRPr="007D631F">
        <w:rPr>
          <w:sz w:val="28"/>
          <w:szCs w:val="28"/>
        </w:rPr>
        <w:t xml:space="preserve"> формы </w:t>
      </w:r>
      <w:r w:rsidR="002D53BB" w:rsidRPr="007D631F">
        <w:rPr>
          <w:sz w:val="28"/>
          <w:szCs w:val="28"/>
        </w:rPr>
        <w:t>«</w:t>
      </w:r>
      <w:r w:rsidR="00700958" w:rsidRPr="007D631F">
        <w:rPr>
          <w:sz w:val="28"/>
          <w:szCs w:val="28"/>
        </w:rPr>
        <w:t>Расчетная модель комплексного проекта</w:t>
      </w:r>
      <w:r w:rsidR="002D53BB" w:rsidRPr="007D631F">
        <w:rPr>
          <w:sz w:val="28"/>
          <w:szCs w:val="28"/>
        </w:rPr>
        <w:t>»</w:t>
      </w:r>
      <w:r w:rsidR="00700958" w:rsidRPr="007D631F">
        <w:rPr>
          <w:sz w:val="28"/>
          <w:szCs w:val="28"/>
        </w:rPr>
        <w:t>.</w:t>
      </w:r>
    </w:p>
    <w:p w14:paraId="4242BB7D" w14:textId="77777777" w:rsidR="000E3A23" w:rsidRPr="007D631F" w:rsidRDefault="00B37BD9" w:rsidP="002E6867">
      <w:pPr>
        <w:pStyle w:val="aff8"/>
        <w:numPr>
          <w:ilvl w:val="0"/>
          <w:numId w:val="1"/>
        </w:numPr>
        <w:shd w:val="clear" w:color="auto" w:fill="FFFFFF"/>
        <w:tabs>
          <w:tab w:val="left" w:pos="1276"/>
        </w:tabs>
        <w:spacing w:before="0" w:beforeAutospacing="0" w:after="0" w:afterAutospacing="0"/>
        <w:ind w:left="0" w:firstLine="710"/>
        <w:contextualSpacing/>
        <w:jc w:val="both"/>
        <w:rPr>
          <w:sz w:val="28"/>
        </w:rPr>
      </w:pPr>
      <w:r w:rsidRPr="007D631F">
        <w:rPr>
          <w:sz w:val="28"/>
        </w:rPr>
        <w:t xml:space="preserve">В строке </w:t>
      </w:r>
      <w:r w:rsidR="002D53BB" w:rsidRPr="007D631F">
        <w:rPr>
          <w:sz w:val="28"/>
        </w:rPr>
        <w:t>«</w:t>
      </w:r>
      <w:r w:rsidRPr="007D631F">
        <w:rPr>
          <w:sz w:val="28"/>
          <w:lang w:val="en-US"/>
        </w:rPr>
        <w:t>EBIT</w:t>
      </w:r>
      <w:r w:rsidR="002D53BB" w:rsidRPr="007D631F">
        <w:rPr>
          <w:sz w:val="28"/>
        </w:rPr>
        <w:t>»</w:t>
      </w:r>
      <w:r w:rsidRPr="007D631F">
        <w:rPr>
          <w:sz w:val="28"/>
        </w:rPr>
        <w:t xml:space="preserve"> указывается п</w:t>
      </w:r>
      <w:r w:rsidR="000E3A23" w:rsidRPr="007D631F">
        <w:rPr>
          <w:sz w:val="28"/>
          <w:szCs w:val="28"/>
        </w:rPr>
        <w:t>рибыль до вычета процентов и налогов (EBIT)</w:t>
      </w:r>
      <w:r w:rsidRPr="007D631F">
        <w:rPr>
          <w:sz w:val="28"/>
          <w:szCs w:val="28"/>
        </w:rPr>
        <w:t xml:space="preserve">, которое </w:t>
      </w:r>
      <w:r w:rsidR="000E3A23" w:rsidRPr="007D631F">
        <w:rPr>
          <w:sz w:val="28"/>
        </w:rPr>
        <w:t xml:space="preserve">является </w:t>
      </w:r>
      <w:r w:rsidR="000E3A23" w:rsidRPr="007D631F">
        <w:rPr>
          <w:sz w:val="28"/>
          <w:szCs w:val="28"/>
        </w:rPr>
        <w:t>показателем промежуточного финансового результата организации между валовой и чистой прибылью.</w:t>
      </w:r>
      <w:r w:rsidR="000E3A23" w:rsidRPr="007D631F">
        <w:rPr>
          <w:rStyle w:val="apple-converted-space"/>
          <w:rFonts w:ascii="Arial" w:hAnsi="Arial" w:cs="Arial"/>
          <w:sz w:val="28"/>
          <w:szCs w:val="28"/>
        </w:rPr>
        <w:t> </w:t>
      </w:r>
    </w:p>
    <w:p w14:paraId="151F77F7" w14:textId="77777777" w:rsidR="000E3A23" w:rsidRPr="007D631F" w:rsidRDefault="000E3A23" w:rsidP="002E6867">
      <w:pPr>
        <w:pStyle w:val="aff8"/>
        <w:shd w:val="clear" w:color="auto" w:fill="FFFFFF"/>
        <w:tabs>
          <w:tab w:val="left" w:pos="1276"/>
        </w:tabs>
        <w:spacing w:before="0" w:beforeAutospacing="0" w:after="0" w:afterAutospacing="0"/>
        <w:ind w:firstLine="710"/>
        <w:contextualSpacing/>
        <w:jc w:val="both"/>
        <w:rPr>
          <w:i/>
          <w:sz w:val="28"/>
          <w:szCs w:val="28"/>
        </w:rPr>
      </w:pPr>
      <w:r w:rsidRPr="007D631F">
        <w:rPr>
          <w:i/>
          <w:sz w:val="28"/>
          <w:szCs w:val="28"/>
        </w:rPr>
        <w:t>EBIT= EBIT</w:t>
      </w:r>
      <w:r w:rsidRPr="007D631F">
        <w:rPr>
          <w:i/>
          <w:sz w:val="28"/>
          <w:szCs w:val="28"/>
          <w:lang w:val="en-US"/>
        </w:rPr>
        <w:t>DA</w:t>
      </w:r>
      <w:r w:rsidRPr="007D631F">
        <w:rPr>
          <w:i/>
          <w:sz w:val="28"/>
          <w:szCs w:val="28"/>
        </w:rPr>
        <w:t xml:space="preserve"> -амортизация</w:t>
      </w:r>
    </w:p>
    <w:p w14:paraId="7349F221" w14:textId="77777777" w:rsidR="008C3BDB" w:rsidRPr="007D631F" w:rsidRDefault="008C3BDB" w:rsidP="002E6867">
      <w:pPr>
        <w:pStyle w:val="a7"/>
        <w:tabs>
          <w:tab w:val="left" w:pos="1276"/>
        </w:tabs>
        <w:ind w:firstLine="709"/>
        <w:contextualSpacing/>
        <w:jc w:val="center"/>
        <w:rPr>
          <w:b/>
          <w:szCs w:val="28"/>
        </w:rPr>
      </w:pPr>
    </w:p>
    <w:p w14:paraId="76DACD0D" w14:textId="77777777" w:rsidR="0042721B" w:rsidRPr="007D631F" w:rsidRDefault="0042721B" w:rsidP="002E6867">
      <w:pPr>
        <w:pStyle w:val="a7"/>
        <w:tabs>
          <w:tab w:val="left" w:pos="1276"/>
        </w:tabs>
        <w:ind w:firstLine="709"/>
        <w:contextualSpacing/>
        <w:jc w:val="center"/>
        <w:rPr>
          <w:b/>
          <w:szCs w:val="28"/>
        </w:rPr>
      </w:pPr>
    </w:p>
    <w:p w14:paraId="42F96FAC" w14:textId="77777777" w:rsidR="008C3BDB" w:rsidRPr="007D631F" w:rsidRDefault="008C3BDB" w:rsidP="002E6867">
      <w:pPr>
        <w:pStyle w:val="a7"/>
        <w:tabs>
          <w:tab w:val="left" w:pos="1276"/>
        </w:tabs>
        <w:ind w:firstLine="0"/>
        <w:contextualSpacing/>
        <w:jc w:val="center"/>
        <w:rPr>
          <w:b/>
          <w:szCs w:val="28"/>
        </w:rPr>
      </w:pPr>
      <w:r w:rsidRPr="007D631F">
        <w:rPr>
          <w:b/>
          <w:szCs w:val="28"/>
          <w:lang w:val="en-US"/>
        </w:rPr>
        <w:t>XX</w:t>
      </w:r>
      <w:r w:rsidR="00787FE7" w:rsidRPr="007D631F">
        <w:rPr>
          <w:b/>
          <w:szCs w:val="28"/>
          <w:lang w:val="en-US"/>
        </w:rPr>
        <w:t>X</w:t>
      </w:r>
      <w:r w:rsidRPr="007D631F">
        <w:rPr>
          <w:b/>
          <w:szCs w:val="28"/>
        </w:rPr>
        <w:t xml:space="preserve">. Порядок заполнения раздела 17 </w:t>
      </w:r>
      <w:r w:rsidR="002D53BB" w:rsidRPr="007D631F">
        <w:rPr>
          <w:b/>
          <w:szCs w:val="28"/>
        </w:rPr>
        <w:t>«</w:t>
      </w:r>
      <w:r w:rsidRPr="007D631F">
        <w:rPr>
          <w:b/>
          <w:szCs w:val="28"/>
        </w:rPr>
        <w:t>Эффект в бюджетах различных уровней</w:t>
      </w:r>
      <w:r w:rsidR="002D53BB" w:rsidRPr="007D631F">
        <w:rPr>
          <w:b/>
          <w:szCs w:val="28"/>
        </w:rPr>
        <w:t>»</w:t>
      </w:r>
      <w:r w:rsidRPr="007D631F">
        <w:rPr>
          <w:b/>
          <w:szCs w:val="28"/>
        </w:rPr>
        <w:t xml:space="preserve"> формы </w:t>
      </w:r>
      <w:r w:rsidR="002D53BB" w:rsidRPr="007D631F">
        <w:rPr>
          <w:b/>
          <w:szCs w:val="28"/>
        </w:rPr>
        <w:t>«</w:t>
      </w:r>
      <w:r w:rsidR="006C6F60" w:rsidRPr="007D631F">
        <w:rPr>
          <w:b/>
          <w:szCs w:val="28"/>
        </w:rPr>
        <w:t>Расчетная модель комплексного проекта</w:t>
      </w:r>
      <w:r w:rsidR="002D53BB" w:rsidRPr="007D631F">
        <w:rPr>
          <w:b/>
          <w:szCs w:val="28"/>
        </w:rPr>
        <w:t>»</w:t>
      </w:r>
      <w:r w:rsidRPr="007D631F">
        <w:rPr>
          <w:b/>
          <w:szCs w:val="28"/>
        </w:rPr>
        <w:t xml:space="preserve"> </w:t>
      </w:r>
    </w:p>
    <w:p w14:paraId="763DEE60" w14:textId="77777777" w:rsidR="008C3BDB" w:rsidRPr="007D631F" w:rsidRDefault="008C3BDB" w:rsidP="002E6867">
      <w:pPr>
        <w:tabs>
          <w:tab w:val="left" w:pos="1276"/>
        </w:tabs>
        <w:autoSpaceDE w:val="0"/>
        <w:autoSpaceDN w:val="0"/>
        <w:adjustRightInd w:val="0"/>
        <w:spacing w:after="0" w:line="240" w:lineRule="auto"/>
        <w:ind w:firstLine="709"/>
        <w:contextualSpacing/>
        <w:jc w:val="both"/>
        <w:rPr>
          <w:szCs w:val="28"/>
        </w:rPr>
      </w:pPr>
    </w:p>
    <w:p w14:paraId="40EED15C" w14:textId="77777777" w:rsidR="00700958" w:rsidRPr="007D631F" w:rsidRDefault="00700958" w:rsidP="002E6867">
      <w:pPr>
        <w:pStyle w:val="a7"/>
        <w:numPr>
          <w:ilvl w:val="0"/>
          <w:numId w:val="1"/>
        </w:numPr>
        <w:tabs>
          <w:tab w:val="left" w:pos="1276"/>
        </w:tabs>
        <w:ind w:left="0" w:firstLine="709"/>
        <w:contextualSpacing/>
        <w:rPr>
          <w:szCs w:val="28"/>
        </w:rPr>
      </w:pPr>
      <w:r w:rsidRPr="007D631F">
        <w:rPr>
          <w:szCs w:val="28"/>
        </w:rPr>
        <w:t xml:space="preserve">В разделе 17 </w:t>
      </w:r>
      <w:r w:rsidR="002D53BB" w:rsidRPr="007D631F">
        <w:rPr>
          <w:szCs w:val="28"/>
        </w:rPr>
        <w:t>«</w:t>
      </w:r>
      <w:r w:rsidRPr="007D631F">
        <w:rPr>
          <w:szCs w:val="28"/>
        </w:rPr>
        <w:t>Эффект в бюджетах различных уровней</w:t>
      </w:r>
      <w:r w:rsidR="002D53BB" w:rsidRPr="007D631F">
        <w:rPr>
          <w:szCs w:val="28"/>
        </w:rPr>
        <w:t>»</w:t>
      </w:r>
      <w:r w:rsidRPr="007D631F">
        <w:rPr>
          <w:szCs w:val="28"/>
        </w:rPr>
        <w:t xml:space="preserve"> указывается эффекты в бюджеты различных уровней.</w:t>
      </w:r>
    </w:p>
    <w:p w14:paraId="24E29343" w14:textId="77777777" w:rsidR="0076067D" w:rsidRPr="007D631F" w:rsidRDefault="0076067D" w:rsidP="002E6867">
      <w:pPr>
        <w:pStyle w:val="a7"/>
        <w:numPr>
          <w:ilvl w:val="0"/>
          <w:numId w:val="1"/>
        </w:numPr>
        <w:tabs>
          <w:tab w:val="left" w:pos="1276"/>
        </w:tabs>
        <w:ind w:left="0" w:firstLine="709"/>
        <w:contextualSpacing/>
        <w:rPr>
          <w:szCs w:val="28"/>
        </w:rPr>
      </w:pPr>
      <w:r w:rsidRPr="007D631F">
        <w:rPr>
          <w:szCs w:val="28"/>
        </w:rPr>
        <w:t xml:space="preserve">В части налогов федерального уровня в строках </w:t>
      </w:r>
      <w:r w:rsidR="002D53BB" w:rsidRPr="007D631F">
        <w:rPr>
          <w:szCs w:val="28"/>
        </w:rPr>
        <w:t>«</w:t>
      </w:r>
      <w:r w:rsidRPr="007D631F">
        <w:rPr>
          <w:szCs w:val="28"/>
        </w:rPr>
        <w:t>НДС</w:t>
      </w:r>
      <w:r w:rsidR="002D53BB" w:rsidRPr="007D631F">
        <w:rPr>
          <w:szCs w:val="28"/>
        </w:rPr>
        <w:t>»</w:t>
      </w:r>
      <w:r w:rsidRPr="007D631F">
        <w:rPr>
          <w:szCs w:val="28"/>
        </w:rPr>
        <w:t xml:space="preserve">, </w:t>
      </w:r>
      <w:r w:rsidR="002D53BB" w:rsidRPr="007D631F">
        <w:rPr>
          <w:szCs w:val="28"/>
        </w:rPr>
        <w:t>«</w:t>
      </w:r>
      <w:r w:rsidRPr="007D631F">
        <w:rPr>
          <w:szCs w:val="28"/>
        </w:rPr>
        <w:t>НДФЛ</w:t>
      </w:r>
      <w:r w:rsidR="002D53BB" w:rsidRPr="007D631F">
        <w:rPr>
          <w:szCs w:val="28"/>
        </w:rPr>
        <w:t>»</w:t>
      </w:r>
      <w:r w:rsidRPr="007D631F">
        <w:rPr>
          <w:szCs w:val="28"/>
        </w:rPr>
        <w:t xml:space="preserve">, </w:t>
      </w:r>
      <w:r w:rsidR="002D53BB" w:rsidRPr="007D631F">
        <w:rPr>
          <w:szCs w:val="28"/>
        </w:rPr>
        <w:t>«</w:t>
      </w:r>
      <w:r w:rsidRPr="007D631F">
        <w:rPr>
          <w:szCs w:val="28"/>
        </w:rPr>
        <w:t>Налог на прибыль</w:t>
      </w:r>
      <w:r w:rsidR="002D53BB" w:rsidRPr="007D631F">
        <w:rPr>
          <w:szCs w:val="28"/>
        </w:rPr>
        <w:t>»</w:t>
      </w:r>
      <w:r w:rsidRPr="007D631F">
        <w:rPr>
          <w:szCs w:val="28"/>
        </w:rPr>
        <w:t xml:space="preserve"> указываются значения по соответствующим периодам по налоговым отчислениям в федеральный бюджет, связанные с реализацией комплексного проекта.</w:t>
      </w:r>
    </w:p>
    <w:p w14:paraId="233826D7" w14:textId="77777777" w:rsidR="0076067D" w:rsidRPr="007D631F" w:rsidRDefault="0076067D"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выплаты в федеральный бюджет</w:t>
      </w:r>
      <w:r w:rsidR="002D53BB" w:rsidRPr="007D631F">
        <w:rPr>
          <w:szCs w:val="28"/>
        </w:rPr>
        <w:t>»</w:t>
      </w:r>
      <w:r w:rsidRPr="007D631F">
        <w:rPr>
          <w:szCs w:val="28"/>
        </w:rPr>
        <w:t xml:space="preserve"> указываются суммарные значения выплат налогов в федеральный бюджет. </w:t>
      </w:r>
    </w:p>
    <w:p w14:paraId="3C36D41B" w14:textId="77777777" w:rsidR="002725E8" w:rsidRPr="007D631F" w:rsidRDefault="0076067D"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дисконтированные выплаты в федеральный бюджет</w:t>
      </w:r>
      <w:r w:rsidR="002D53BB" w:rsidRPr="007D631F">
        <w:rPr>
          <w:szCs w:val="28"/>
        </w:rPr>
        <w:t>»</w:t>
      </w:r>
      <w:r w:rsidRPr="007D631F">
        <w:rPr>
          <w:szCs w:val="28"/>
        </w:rPr>
        <w:t xml:space="preserve"> указываются дисконтируемые суммарные значения выплат налогов в федеральный бюджет, которые вычисляются, как произведение значений по соответствующим периодам строк </w:t>
      </w:r>
      <w:r w:rsidR="002D53BB" w:rsidRPr="007D631F">
        <w:rPr>
          <w:szCs w:val="28"/>
        </w:rPr>
        <w:t>«</w:t>
      </w:r>
      <w:r w:rsidRPr="007D631F">
        <w:rPr>
          <w:szCs w:val="28"/>
        </w:rPr>
        <w:t>Итого выплаты в федеральный бюджет</w:t>
      </w:r>
      <w:r w:rsidR="002D53BB" w:rsidRPr="007D631F">
        <w:rPr>
          <w:szCs w:val="28"/>
        </w:rPr>
        <w:t>»</w:t>
      </w:r>
      <w:r w:rsidRPr="007D631F">
        <w:rPr>
          <w:szCs w:val="28"/>
        </w:rPr>
        <w:t xml:space="preserve"> и </w:t>
      </w:r>
      <w:r w:rsidR="002D53BB" w:rsidRPr="007D631F">
        <w:rPr>
          <w:szCs w:val="28"/>
        </w:rPr>
        <w:t>«</w:t>
      </w:r>
      <w:r w:rsidR="0017088D" w:rsidRPr="007D631F">
        <w:rPr>
          <w:szCs w:val="28"/>
        </w:rPr>
        <w:t>Коэффициент дисконтирования</w:t>
      </w:r>
      <w:r w:rsidR="002D53BB" w:rsidRPr="007D631F">
        <w:rPr>
          <w:szCs w:val="28"/>
        </w:rPr>
        <w:t>»</w:t>
      </w:r>
      <w:r w:rsidR="0017088D" w:rsidRPr="007D631F">
        <w:rPr>
          <w:szCs w:val="28"/>
        </w:rPr>
        <w:t xml:space="preserve"> раздела 16 </w:t>
      </w:r>
      <w:r w:rsidR="002D53BB" w:rsidRPr="007D631F">
        <w:rPr>
          <w:szCs w:val="28"/>
        </w:rPr>
        <w:t>«</w:t>
      </w:r>
      <w:r w:rsidR="0017088D" w:rsidRPr="007D631F">
        <w:rPr>
          <w:szCs w:val="28"/>
        </w:rPr>
        <w:t>Основные показатели эффективности</w:t>
      </w:r>
      <w:r w:rsidR="002D53BB" w:rsidRPr="007D631F">
        <w:rPr>
          <w:szCs w:val="28"/>
        </w:rPr>
        <w:t>»</w:t>
      </w:r>
      <w:r w:rsidR="0017088D" w:rsidRPr="007D631F">
        <w:rPr>
          <w:szCs w:val="28"/>
        </w:rPr>
        <w:t xml:space="preserve"> формы </w:t>
      </w:r>
      <w:r w:rsidR="002D53BB" w:rsidRPr="007D631F">
        <w:rPr>
          <w:szCs w:val="28"/>
        </w:rPr>
        <w:t>«</w:t>
      </w:r>
      <w:r w:rsidR="0017088D" w:rsidRPr="007D631F">
        <w:rPr>
          <w:szCs w:val="28"/>
        </w:rPr>
        <w:t>Расчетная модель комплексного проекта</w:t>
      </w:r>
      <w:r w:rsidR="002D53BB" w:rsidRPr="007D631F">
        <w:rPr>
          <w:szCs w:val="28"/>
        </w:rPr>
        <w:t>»</w:t>
      </w:r>
      <w:r w:rsidR="0017088D" w:rsidRPr="007D631F">
        <w:rPr>
          <w:szCs w:val="28"/>
        </w:rPr>
        <w:t>.</w:t>
      </w:r>
    </w:p>
    <w:p w14:paraId="1E73ED06" w14:textId="77777777" w:rsidR="002725E8" w:rsidRPr="007D631F" w:rsidRDefault="002725E8"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Накопленные дисконтированные выплаты в федеральный бюджет</w:t>
      </w:r>
      <w:r w:rsidR="002D53BB" w:rsidRPr="007D631F">
        <w:rPr>
          <w:szCs w:val="28"/>
        </w:rPr>
        <w:t>»</w:t>
      </w:r>
      <w:r w:rsidRPr="007D631F">
        <w:rPr>
          <w:szCs w:val="28"/>
        </w:rPr>
        <w:t xml:space="preserve"> указывается сумма накопленных дисконтированных выплат в федеральный бюджет за данный период, которые вычисляется путем сложения значения из ячейки строки </w:t>
      </w:r>
      <w:r w:rsidR="002D53BB" w:rsidRPr="007D631F">
        <w:rPr>
          <w:szCs w:val="28"/>
        </w:rPr>
        <w:t>«</w:t>
      </w:r>
      <w:r w:rsidRPr="007D631F">
        <w:rPr>
          <w:szCs w:val="28"/>
        </w:rPr>
        <w:t>Накопленные дисконтированные выплаты в федеральный бюджет</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Итого дисконтированные выплаты в федеральный бюджет</w:t>
      </w:r>
      <w:r w:rsidR="002D53BB" w:rsidRPr="007D631F">
        <w:rPr>
          <w:szCs w:val="28"/>
        </w:rPr>
        <w:t>»</w:t>
      </w:r>
      <w:r w:rsidRPr="007D631F">
        <w:rPr>
          <w:szCs w:val="28"/>
        </w:rPr>
        <w:t xml:space="preserve"> за данный период.</w:t>
      </w:r>
    </w:p>
    <w:p w14:paraId="6058B128"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части налогов регионального уровня в строках </w:t>
      </w:r>
      <w:r w:rsidR="002D53BB" w:rsidRPr="007D631F">
        <w:rPr>
          <w:szCs w:val="28"/>
        </w:rPr>
        <w:t>«</w:t>
      </w:r>
      <w:r w:rsidRPr="007D631F">
        <w:rPr>
          <w:szCs w:val="28"/>
        </w:rPr>
        <w:t>Налог на прибыль</w:t>
      </w:r>
      <w:r w:rsidR="002D53BB" w:rsidRPr="007D631F">
        <w:rPr>
          <w:szCs w:val="28"/>
        </w:rPr>
        <w:t>»</w:t>
      </w:r>
      <w:r w:rsidRPr="007D631F">
        <w:rPr>
          <w:szCs w:val="28"/>
        </w:rPr>
        <w:t xml:space="preserve">, </w:t>
      </w:r>
      <w:r w:rsidR="002D53BB" w:rsidRPr="007D631F">
        <w:rPr>
          <w:szCs w:val="28"/>
        </w:rPr>
        <w:t>«</w:t>
      </w:r>
      <w:r w:rsidRPr="007D631F">
        <w:rPr>
          <w:szCs w:val="28"/>
        </w:rPr>
        <w:t>Налог на имущество</w:t>
      </w:r>
      <w:r w:rsidR="002D53BB" w:rsidRPr="007D631F">
        <w:rPr>
          <w:szCs w:val="28"/>
        </w:rPr>
        <w:t>»</w:t>
      </w:r>
      <w:r w:rsidRPr="007D631F">
        <w:rPr>
          <w:szCs w:val="28"/>
        </w:rPr>
        <w:t xml:space="preserve"> указываются значения по соответствующим периодам по налоговым отчислениям в региональный бюджет, связанные с реализацией комплексного проекта.</w:t>
      </w:r>
    </w:p>
    <w:p w14:paraId="45912B4A"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выплаты в бюджет субъектов федераций</w:t>
      </w:r>
      <w:r w:rsidR="002D53BB" w:rsidRPr="007D631F">
        <w:rPr>
          <w:szCs w:val="28"/>
        </w:rPr>
        <w:t>»</w:t>
      </w:r>
      <w:r w:rsidRPr="007D631F">
        <w:rPr>
          <w:szCs w:val="28"/>
        </w:rPr>
        <w:t xml:space="preserve"> указываются суммарные значения выплат налогов регионального уровня. </w:t>
      </w:r>
    </w:p>
    <w:p w14:paraId="6D3694F7"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lastRenderedPageBreak/>
        <w:t xml:space="preserve">В строке </w:t>
      </w:r>
      <w:r w:rsidR="002D53BB" w:rsidRPr="007D631F">
        <w:rPr>
          <w:szCs w:val="28"/>
        </w:rPr>
        <w:t>«</w:t>
      </w:r>
      <w:r w:rsidRPr="007D631F">
        <w:rPr>
          <w:szCs w:val="28"/>
        </w:rPr>
        <w:t>Итого дисконтированные выплаты в бюджет субъектов федераций</w:t>
      </w:r>
      <w:r w:rsidR="002D53BB" w:rsidRPr="007D631F">
        <w:rPr>
          <w:szCs w:val="28"/>
        </w:rPr>
        <w:t>»</w:t>
      </w:r>
      <w:r w:rsidRPr="007D631F">
        <w:rPr>
          <w:szCs w:val="28"/>
        </w:rPr>
        <w:t xml:space="preserve"> указываются дисконтируемые суммарные значения выплат налогов в региональные бюджеты, которые вычисляются, как произведение значений по соответствующим периодам строк </w:t>
      </w:r>
      <w:r w:rsidR="002D53BB" w:rsidRPr="007D631F">
        <w:rPr>
          <w:szCs w:val="28"/>
        </w:rPr>
        <w:t>«</w:t>
      </w:r>
      <w:r w:rsidRPr="007D631F">
        <w:rPr>
          <w:szCs w:val="28"/>
        </w:rPr>
        <w:t>Итого выплаты в бюджет субъектов федераций</w:t>
      </w:r>
      <w:r w:rsidR="002D53BB" w:rsidRPr="007D631F">
        <w:rPr>
          <w:szCs w:val="28"/>
        </w:rPr>
        <w:t>»</w:t>
      </w:r>
      <w:r w:rsidRPr="007D631F">
        <w:rPr>
          <w:szCs w:val="28"/>
        </w:rPr>
        <w:t xml:space="preserve"> и </w:t>
      </w:r>
      <w:r w:rsidR="002D53BB" w:rsidRPr="007D631F">
        <w:rPr>
          <w:szCs w:val="28"/>
        </w:rPr>
        <w:t>«</w:t>
      </w:r>
      <w:r w:rsidRPr="007D631F">
        <w:rPr>
          <w:szCs w:val="28"/>
        </w:rPr>
        <w:t>Коэффициент дисконтирования</w:t>
      </w:r>
      <w:r w:rsidR="002D53BB" w:rsidRPr="007D631F">
        <w:rPr>
          <w:szCs w:val="28"/>
        </w:rPr>
        <w:t>»</w:t>
      </w:r>
      <w:r w:rsidRPr="007D631F">
        <w:rPr>
          <w:szCs w:val="28"/>
        </w:rPr>
        <w:t xml:space="preserve"> раздела 16 </w:t>
      </w:r>
      <w:r w:rsidR="002D53BB" w:rsidRPr="007D631F">
        <w:rPr>
          <w:szCs w:val="28"/>
        </w:rPr>
        <w:t>«</w:t>
      </w:r>
      <w:r w:rsidRPr="007D631F">
        <w:rPr>
          <w:szCs w:val="28"/>
        </w:rPr>
        <w:t>Основные показатели эффективности</w:t>
      </w:r>
      <w:r w:rsidR="002D53BB" w:rsidRPr="007D631F">
        <w:rPr>
          <w:szCs w:val="28"/>
        </w:rPr>
        <w:t>»</w:t>
      </w:r>
      <w:r w:rsidRPr="007D631F">
        <w:rPr>
          <w:szCs w:val="28"/>
        </w:rPr>
        <w:t xml:space="preserve"> формы </w:t>
      </w:r>
      <w:r w:rsidR="002D53BB" w:rsidRPr="007D631F">
        <w:rPr>
          <w:szCs w:val="28"/>
        </w:rPr>
        <w:t>«</w:t>
      </w:r>
      <w:r w:rsidRPr="007D631F">
        <w:rPr>
          <w:szCs w:val="28"/>
        </w:rPr>
        <w:t>Расчетная модель комплексного проекта</w:t>
      </w:r>
      <w:r w:rsidR="002D53BB" w:rsidRPr="007D631F">
        <w:rPr>
          <w:szCs w:val="28"/>
        </w:rPr>
        <w:t>»</w:t>
      </w:r>
      <w:r w:rsidRPr="007D631F">
        <w:rPr>
          <w:szCs w:val="28"/>
        </w:rPr>
        <w:t>.</w:t>
      </w:r>
    </w:p>
    <w:p w14:paraId="61FDB4D3"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части отчислений во внебюджетные фонды в строках </w:t>
      </w:r>
      <w:r w:rsidR="002D53BB" w:rsidRPr="007D631F">
        <w:rPr>
          <w:szCs w:val="28"/>
        </w:rPr>
        <w:t>«</w:t>
      </w:r>
      <w:r w:rsidRPr="007D631F">
        <w:rPr>
          <w:szCs w:val="28"/>
        </w:rPr>
        <w:t>ПФР</w:t>
      </w:r>
      <w:r w:rsidR="002D53BB" w:rsidRPr="007D631F">
        <w:rPr>
          <w:szCs w:val="28"/>
        </w:rPr>
        <w:t>»</w:t>
      </w:r>
      <w:r w:rsidRPr="007D631F">
        <w:rPr>
          <w:szCs w:val="28"/>
        </w:rPr>
        <w:t xml:space="preserve">, </w:t>
      </w:r>
      <w:r w:rsidR="002D53BB" w:rsidRPr="007D631F">
        <w:rPr>
          <w:szCs w:val="28"/>
        </w:rPr>
        <w:t>«</w:t>
      </w:r>
      <w:r w:rsidRPr="007D631F">
        <w:rPr>
          <w:szCs w:val="28"/>
        </w:rPr>
        <w:t>ФСС</w:t>
      </w:r>
      <w:r w:rsidR="002D53BB" w:rsidRPr="007D631F">
        <w:rPr>
          <w:szCs w:val="28"/>
        </w:rPr>
        <w:t>»</w:t>
      </w:r>
      <w:r w:rsidRPr="007D631F">
        <w:rPr>
          <w:szCs w:val="28"/>
        </w:rPr>
        <w:t xml:space="preserve">, </w:t>
      </w:r>
      <w:r w:rsidR="002D53BB" w:rsidRPr="007D631F">
        <w:rPr>
          <w:szCs w:val="28"/>
        </w:rPr>
        <w:t>«</w:t>
      </w:r>
      <w:r w:rsidRPr="007D631F">
        <w:rPr>
          <w:szCs w:val="28"/>
        </w:rPr>
        <w:t>ФОМС</w:t>
      </w:r>
      <w:r w:rsidR="002D53BB" w:rsidRPr="007D631F">
        <w:rPr>
          <w:szCs w:val="28"/>
        </w:rPr>
        <w:t>»</w:t>
      </w:r>
      <w:r w:rsidRPr="007D631F">
        <w:rPr>
          <w:szCs w:val="28"/>
        </w:rPr>
        <w:t xml:space="preserve"> указываются суммы отчислений во внебюджетные фонды по всему персоналу, непосредственно задействованному в реализации комплексного проекта и рассчитываемые в разделе 6 </w:t>
      </w:r>
      <w:r w:rsidR="002D53BB" w:rsidRPr="007D631F">
        <w:rPr>
          <w:szCs w:val="28"/>
        </w:rPr>
        <w:t>«</w:t>
      </w:r>
      <w:r w:rsidRPr="007D631F">
        <w:rPr>
          <w:szCs w:val="28"/>
        </w:rPr>
        <w:t>Персонал и ФОТ</w:t>
      </w:r>
      <w:r w:rsidR="002D53BB" w:rsidRPr="007D631F">
        <w:rPr>
          <w:szCs w:val="28"/>
        </w:rPr>
        <w:t>»</w:t>
      </w:r>
      <w:r w:rsidRPr="007D631F">
        <w:rPr>
          <w:szCs w:val="28"/>
        </w:rPr>
        <w:t xml:space="preserve"> формы </w:t>
      </w:r>
      <w:r w:rsidR="002D53BB" w:rsidRPr="007D631F">
        <w:rPr>
          <w:szCs w:val="28"/>
        </w:rPr>
        <w:t>«</w:t>
      </w:r>
      <w:r w:rsidRPr="007D631F">
        <w:rPr>
          <w:szCs w:val="28"/>
        </w:rPr>
        <w:t>Расчетная модель комплексного проекта</w:t>
      </w:r>
      <w:r w:rsidR="002D53BB" w:rsidRPr="007D631F">
        <w:rPr>
          <w:szCs w:val="28"/>
        </w:rPr>
        <w:t>»</w:t>
      </w:r>
      <w:r w:rsidRPr="007D631F">
        <w:rPr>
          <w:szCs w:val="28"/>
        </w:rPr>
        <w:t>.</w:t>
      </w:r>
    </w:p>
    <w:p w14:paraId="5D0EEE79"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выплаты во внебюджетные фонды</w:t>
      </w:r>
      <w:r w:rsidR="002D53BB" w:rsidRPr="007D631F">
        <w:rPr>
          <w:szCs w:val="28"/>
        </w:rPr>
        <w:t>»</w:t>
      </w:r>
      <w:r w:rsidRPr="007D631F">
        <w:rPr>
          <w:szCs w:val="28"/>
        </w:rPr>
        <w:t xml:space="preserve"> указываются суммарные значения отчислений во внебюджетные фонды. </w:t>
      </w:r>
    </w:p>
    <w:p w14:paraId="20DF8069"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дисконтированные выплаты во внебюджетные фонды</w:t>
      </w:r>
      <w:r w:rsidR="002D53BB" w:rsidRPr="007D631F">
        <w:rPr>
          <w:szCs w:val="28"/>
        </w:rPr>
        <w:t>»</w:t>
      </w:r>
      <w:r w:rsidRPr="007D631F">
        <w:rPr>
          <w:szCs w:val="28"/>
        </w:rPr>
        <w:t xml:space="preserve"> указываются суммарные значения отчислений во внебюджетные фонды, которые вычисляются, как произведение значений по соответствующим периодам строк </w:t>
      </w:r>
      <w:r w:rsidR="002D53BB" w:rsidRPr="007D631F">
        <w:rPr>
          <w:szCs w:val="28"/>
        </w:rPr>
        <w:t>«</w:t>
      </w:r>
      <w:r w:rsidRPr="007D631F">
        <w:rPr>
          <w:szCs w:val="28"/>
        </w:rPr>
        <w:t>Итого выплаты во внебюджетные фонды</w:t>
      </w:r>
      <w:r w:rsidR="002D53BB" w:rsidRPr="007D631F">
        <w:rPr>
          <w:szCs w:val="28"/>
        </w:rPr>
        <w:t>»</w:t>
      </w:r>
      <w:r w:rsidRPr="007D631F">
        <w:rPr>
          <w:szCs w:val="28"/>
        </w:rPr>
        <w:t xml:space="preserve"> и </w:t>
      </w:r>
      <w:r w:rsidR="002D53BB" w:rsidRPr="007D631F">
        <w:rPr>
          <w:szCs w:val="28"/>
        </w:rPr>
        <w:t>«</w:t>
      </w:r>
      <w:r w:rsidRPr="007D631F">
        <w:rPr>
          <w:szCs w:val="28"/>
        </w:rPr>
        <w:t>Коэффициент дисконтирования</w:t>
      </w:r>
      <w:r w:rsidR="002D53BB" w:rsidRPr="007D631F">
        <w:rPr>
          <w:szCs w:val="28"/>
        </w:rPr>
        <w:t>»</w:t>
      </w:r>
      <w:r w:rsidRPr="007D631F">
        <w:rPr>
          <w:szCs w:val="28"/>
        </w:rPr>
        <w:t xml:space="preserve"> раздела 16 </w:t>
      </w:r>
      <w:r w:rsidR="002D53BB" w:rsidRPr="007D631F">
        <w:rPr>
          <w:szCs w:val="28"/>
        </w:rPr>
        <w:t>«</w:t>
      </w:r>
      <w:r w:rsidRPr="007D631F">
        <w:rPr>
          <w:szCs w:val="28"/>
        </w:rPr>
        <w:t>Основные показатели эффективности</w:t>
      </w:r>
      <w:r w:rsidR="002D53BB" w:rsidRPr="007D631F">
        <w:rPr>
          <w:szCs w:val="28"/>
        </w:rPr>
        <w:t>»</w:t>
      </w:r>
      <w:r w:rsidRPr="007D631F">
        <w:rPr>
          <w:szCs w:val="28"/>
        </w:rPr>
        <w:t xml:space="preserve"> формы </w:t>
      </w:r>
      <w:r w:rsidR="002D53BB" w:rsidRPr="007D631F">
        <w:rPr>
          <w:szCs w:val="28"/>
        </w:rPr>
        <w:t>«</w:t>
      </w:r>
      <w:r w:rsidRPr="007D631F">
        <w:rPr>
          <w:szCs w:val="28"/>
        </w:rPr>
        <w:t>Расчетная модель комплексного проекта</w:t>
      </w:r>
      <w:r w:rsidR="002D53BB" w:rsidRPr="007D631F">
        <w:rPr>
          <w:szCs w:val="28"/>
        </w:rPr>
        <w:t>»</w:t>
      </w:r>
      <w:r w:rsidRPr="007D631F">
        <w:rPr>
          <w:szCs w:val="28"/>
        </w:rPr>
        <w:t>.</w:t>
      </w:r>
    </w:p>
    <w:p w14:paraId="394DF790"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Итого дисконтированные выплаты в бюджеты России</w:t>
      </w:r>
      <w:r w:rsidR="002D53BB" w:rsidRPr="007D631F">
        <w:rPr>
          <w:szCs w:val="28"/>
        </w:rPr>
        <w:t>»</w:t>
      </w:r>
      <w:r w:rsidRPr="007D631F">
        <w:rPr>
          <w:szCs w:val="28"/>
        </w:rPr>
        <w:t xml:space="preserve"> указываются итоговые дисконтированные выплаты во все бюджеты Российской Федерации, которые вычисляются путем сложения значений из строк </w:t>
      </w:r>
      <w:r w:rsidR="002D53BB" w:rsidRPr="007D631F">
        <w:rPr>
          <w:szCs w:val="28"/>
        </w:rPr>
        <w:t>«</w:t>
      </w:r>
      <w:r w:rsidRPr="007D631F">
        <w:rPr>
          <w:szCs w:val="28"/>
        </w:rPr>
        <w:t>Итого выплаты в федеральный бюджет</w:t>
      </w:r>
      <w:r w:rsidR="002D53BB" w:rsidRPr="007D631F">
        <w:rPr>
          <w:szCs w:val="28"/>
        </w:rPr>
        <w:t>»</w:t>
      </w:r>
      <w:r w:rsidRPr="007D631F">
        <w:rPr>
          <w:szCs w:val="28"/>
        </w:rPr>
        <w:t xml:space="preserve"> и </w:t>
      </w:r>
      <w:r w:rsidR="002D53BB" w:rsidRPr="007D631F">
        <w:rPr>
          <w:szCs w:val="28"/>
        </w:rPr>
        <w:t>«</w:t>
      </w:r>
      <w:r w:rsidRPr="007D631F">
        <w:rPr>
          <w:szCs w:val="28"/>
        </w:rPr>
        <w:t>Итого выплаты в бюджет субъектов федераций</w:t>
      </w:r>
      <w:r w:rsidR="002D53BB" w:rsidRPr="007D631F">
        <w:rPr>
          <w:szCs w:val="28"/>
        </w:rPr>
        <w:t>»</w:t>
      </w:r>
      <w:r w:rsidRPr="007D631F">
        <w:rPr>
          <w:szCs w:val="28"/>
        </w:rPr>
        <w:t xml:space="preserve"> по соответствующим периодам.</w:t>
      </w:r>
    </w:p>
    <w:p w14:paraId="7F1F2AB9" w14:textId="77777777" w:rsidR="002725E8" w:rsidRPr="007D631F" w:rsidRDefault="002725E8" w:rsidP="002E6867">
      <w:pPr>
        <w:pStyle w:val="a7"/>
        <w:numPr>
          <w:ilvl w:val="0"/>
          <w:numId w:val="1"/>
        </w:numPr>
        <w:tabs>
          <w:tab w:val="left" w:pos="1276"/>
        </w:tabs>
        <w:ind w:left="0" w:firstLine="709"/>
        <w:contextualSpacing/>
        <w:rPr>
          <w:szCs w:val="28"/>
        </w:rPr>
      </w:pPr>
      <w:r w:rsidRPr="007D631F">
        <w:rPr>
          <w:szCs w:val="28"/>
        </w:rPr>
        <w:t xml:space="preserve">В строке </w:t>
      </w:r>
      <w:r w:rsidR="002D53BB" w:rsidRPr="007D631F">
        <w:rPr>
          <w:szCs w:val="28"/>
        </w:rPr>
        <w:t>«</w:t>
      </w:r>
      <w:r w:rsidRPr="007D631F">
        <w:rPr>
          <w:szCs w:val="28"/>
        </w:rPr>
        <w:t>Дисконтированные бюджетные ассигнования</w:t>
      </w:r>
      <w:r w:rsidR="002D53BB" w:rsidRPr="007D631F">
        <w:rPr>
          <w:szCs w:val="28"/>
        </w:rPr>
        <w:t>»</w:t>
      </w:r>
      <w:r w:rsidRPr="007D631F">
        <w:rPr>
          <w:szCs w:val="28"/>
        </w:rPr>
        <w:t xml:space="preserve"> приводятся запрашиваемые бюджетные ассигнования, которые указываются в таблице 3.3 </w:t>
      </w:r>
      <w:r w:rsidR="002D53BB" w:rsidRPr="007D631F">
        <w:rPr>
          <w:szCs w:val="28"/>
        </w:rPr>
        <w:t>«</w:t>
      </w:r>
      <w:r w:rsidRPr="007D631F">
        <w:rPr>
          <w:szCs w:val="28"/>
        </w:rPr>
        <w:t>План график финансового обеспечения реализации комплексного проекта</w:t>
      </w:r>
      <w:r w:rsidR="002D53BB" w:rsidRPr="007D631F">
        <w:rPr>
          <w:szCs w:val="28"/>
        </w:rPr>
        <w:t>»</w:t>
      </w:r>
      <w:r w:rsidRPr="007D631F">
        <w:rPr>
          <w:szCs w:val="28"/>
        </w:rPr>
        <w:t xml:space="preserve"> формы </w:t>
      </w:r>
      <w:r w:rsidR="002D53BB" w:rsidRPr="007D631F">
        <w:rPr>
          <w:szCs w:val="28"/>
        </w:rPr>
        <w:t>«</w:t>
      </w:r>
      <w:r w:rsidRPr="007D631F">
        <w:rPr>
          <w:szCs w:val="28"/>
        </w:rPr>
        <w:t>Паспорт проекта</w:t>
      </w:r>
      <w:r w:rsidR="002D53BB" w:rsidRPr="007D631F">
        <w:rPr>
          <w:szCs w:val="28"/>
        </w:rPr>
        <w:t>»</w:t>
      </w:r>
      <w:r w:rsidRPr="007D631F">
        <w:rPr>
          <w:szCs w:val="28"/>
        </w:rPr>
        <w:t xml:space="preserve">, которые необходимо дисконтировать путем умножения по соответствующим периодам на коэффициент дисконтирования, вычисляемого в строке </w:t>
      </w:r>
      <w:r w:rsidR="002D53BB" w:rsidRPr="007D631F">
        <w:rPr>
          <w:szCs w:val="28"/>
        </w:rPr>
        <w:t>«</w:t>
      </w:r>
      <w:r w:rsidRPr="007D631F">
        <w:rPr>
          <w:szCs w:val="28"/>
        </w:rPr>
        <w:t>Коэффициент дисконтирования</w:t>
      </w:r>
      <w:r w:rsidR="002D53BB" w:rsidRPr="007D631F">
        <w:rPr>
          <w:szCs w:val="28"/>
        </w:rPr>
        <w:t>»</w:t>
      </w:r>
      <w:r w:rsidRPr="007D631F">
        <w:rPr>
          <w:szCs w:val="28"/>
        </w:rPr>
        <w:t xml:space="preserve"> раздела 16 </w:t>
      </w:r>
      <w:r w:rsidR="002D53BB" w:rsidRPr="007D631F">
        <w:rPr>
          <w:szCs w:val="28"/>
        </w:rPr>
        <w:t>«</w:t>
      </w:r>
      <w:r w:rsidRPr="007D631F">
        <w:rPr>
          <w:szCs w:val="28"/>
        </w:rPr>
        <w:t>Основные показатели эффективности</w:t>
      </w:r>
      <w:r w:rsidR="002D53BB" w:rsidRPr="007D631F">
        <w:rPr>
          <w:szCs w:val="28"/>
        </w:rPr>
        <w:t>»</w:t>
      </w:r>
      <w:r w:rsidRPr="007D631F">
        <w:rPr>
          <w:szCs w:val="28"/>
        </w:rPr>
        <w:t xml:space="preserve"> формы </w:t>
      </w:r>
      <w:r w:rsidR="002D53BB" w:rsidRPr="007D631F">
        <w:rPr>
          <w:szCs w:val="28"/>
        </w:rPr>
        <w:t>«</w:t>
      </w:r>
      <w:r w:rsidRPr="007D631F">
        <w:rPr>
          <w:szCs w:val="28"/>
        </w:rPr>
        <w:t>Расчетная модель комплексного проекта</w:t>
      </w:r>
      <w:r w:rsidR="002D53BB" w:rsidRPr="007D631F">
        <w:rPr>
          <w:szCs w:val="28"/>
        </w:rPr>
        <w:t>»</w:t>
      </w:r>
      <w:r w:rsidRPr="007D631F">
        <w:rPr>
          <w:szCs w:val="28"/>
        </w:rPr>
        <w:t>.</w:t>
      </w:r>
    </w:p>
    <w:p w14:paraId="69B6EC1F" w14:textId="77777777" w:rsidR="002725E8" w:rsidRPr="007D631F" w:rsidRDefault="002725E8"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Дисконтированные бюджетные ассигнования накопленным итогом</w:t>
      </w:r>
      <w:r w:rsidR="002D53BB" w:rsidRPr="007D631F">
        <w:rPr>
          <w:szCs w:val="28"/>
        </w:rPr>
        <w:t>»</w:t>
      </w:r>
      <w:r w:rsidRPr="007D631F">
        <w:rPr>
          <w:szCs w:val="28"/>
        </w:rPr>
        <w:t xml:space="preserve"> указывается сумма накопленных дисконтированных планируемых бюджетных ассигнований за данный период, которые вычисляется путем сложения значения из ячейки строки </w:t>
      </w:r>
      <w:r w:rsidR="002D53BB" w:rsidRPr="007D631F">
        <w:rPr>
          <w:szCs w:val="28"/>
        </w:rPr>
        <w:t>«</w:t>
      </w:r>
      <w:r w:rsidRPr="007D631F">
        <w:rPr>
          <w:szCs w:val="28"/>
        </w:rPr>
        <w:t>Дисконтированные бюджетные ассигнования накопленным итогом</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Дисконтированные бюджетные ассигнования</w:t>
      </w:r>
      <w:r w:rsidR="002D53BB" w:rsidRPr="007D631F">
        <w:rPr>
          <w:szCs w:val="28"/>
        </w:rPr>
        <w:t>»</w:t>
      </w:r>
      <w:r w:rsidRPr="007D631F">
        <w:rPr>
          <w:szCs w:val="28"/>
        </w:rPr>
        <w:t xml:space="preserve"> за данный период.</w:t>
      </w:r>
    </w:p>
    <w:p w14:paraId="298D5747" w14:textId="77777777" w:rsidR="00296513" w:rsidRPr="007D631F" w:rsidRDefault="002725E8"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Итого дисконтированные выплаты во внебюджетные фонды накопленным итогом</w:t>
      </w:r>
      <w:r w:rsidR="002D53BB" w:rsidRPr="007D631F">
        <w:rPr>
          <w:szCs w:val="28"/>
        </w:rPr>
        <w:t>»</w:t>
      </w:r>
      <w:r w:rsidRPr="007D631F">
        <w:rPr>
          <w:szCs w:val="28"/>
        </w:rPr>
        <w:t xml:space="preserve"> указывается сумма накопленных дисконтированных выплат во внебюджетные фонды за данный период, которые вычисляется путем сложения значения из ячейки строки </w:t>
      </w:r>
      <w:r w:rsidR="002D53BB" w:rsidRPr="007D631F">
        <w:rPr>
          <w:szCs w:val="28"/>
        </w:rPr>
        <w:t>«</w:t>
      </w:r>
      <w:r w:rsidRPr="007D631F">
        <w:rPr>
          <w:szCs w:val="28"/>
        </w:rPr>
        <w:t>Итого дисконтированные выплаты во внебюджетные фонды накопленным итогом</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Pr="007D631F">
        <w:rPr>
          <w:szCs w:val="28"/>
        </w:rPr>
        <w:t>Итого дисконтированные выплаты во внебюджетные фонды</w:t>
      </w:r>
      <w:r w:rsidR="002D53BB" w:rsidRPr="007D631F">
        <w:rPr>
          <w:szCs w:val="28"/>
        </w:rPr>
        <w:t>»</w:t>
      </w:r>
      <w:r w:rsidRPr="007D631F">
        <w:rPr>
          <w:szCs w:val="28"/>
        </w:rPr>
        <w:t xml:space="preserve"> за данный период.</w:t>
      </w:r>
    </w:p>
    <w:p w14:paraId="2E59F57E" w14:textId="77777777" w:rsidR="00296513" w:rsidRPr="007D631F" w:rsidRDefault="002725E8"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00296513" w:rsidRPr="007D631F">
        <w:rPr>
          <w:szCs w:val="28"/>
        </w:rPr>
        <w:t>Итого дисконтированные выплаты в бюджеты России накопленным итогом</w:t>
      </w:r>
      <w:r w:rsidR="002D53BB" w:rsidRPr="007D631F">
        <w:rPr>
          <w:szCs w:val="28"/>
        </w:rPr>
        <w:t>»</w:t>
      </w:r>
      <w:r w:rsidRPr="007D631F">
        <w:rPr>
          <w:szCs w:val="28"/>
        </w:rPr>
        <w:t xml:space="preserve"> указывается сумма накопленных </w:t>
      </w:r>
      <w:r w:rsidR="00296513" w:rsidRPr="007D631F">
        <w:rPr>
          <w:szCs w:val="28"/>
        </w:rPr>
        <w:t xml:space="preserve">дисконтированных выплат во </w:t>
      </w:r>
      <w:r w:rsidR="00296513" w:rsidRPr="007D631F">
        <w:rPr>
          <w:szCs w:val="28"/>
        </w:rPr>
        <w:lastRenderedPageBreak/>
        <w:t xml:space="preserve">все бюджеты Российской Федерации </w:t>
      </w:r>
      <w:r w:rsidRPr="007D631F">
        <w:rPr>
          <w:szCs w:val="28"/>
        </w:rPr>
        <w:t xml:space="preserve">за данный период, которые вычисляется путем сложения значения из ячейки строки </w:t>
      </w:r>
      <w:r w:rsidR="002D53BB" w:rsidRPr="007D631F">
        <w:rPr>
          <w:szCs w:val="28"/>
        </w:rPr>
        <w:t>«</w:t>
      </w:r>
      <w:r w:rsidR="00296513" w:rsidRPr="007D631F">
        <w:rPr>
          <w:szCs w:val="28"/>
        </w:rPr>
        <w:t>Итого дисконтированные выплаты в бюджеты России накопленным итогом</w:t>
      </w:r>
      <w:r w:rsidR="002D53BB" w:rsidRPr="007D631F">
        <w:rPr>
          <w:szCs w:val="28"/>
        </w:rPr>
        <w:t>»</w:t>
      </w:r>
      <w:r w:rsidRPr="007D631F">
        <w:rPr>
          <w:szCs w:val="28"/>
        </w:rPr>
        <w:t xml:space="preserve"> за предыдущий период и значения из ячейки строки </w:t>
      </w:r>
      <w:r w:rsidR="002D53BB" w:rsidRPr="007D631F">
        <w:rPr>
          <w:szCs w:val="28"/>
        </w:rPr>
        <w:t>«</w:t>
      </w:r>
      <w:r w:rsidR="00296513" w:rsidRPr="007D631F">
        <w:rPr>
          <w:szCs w:val="28"/>
        </w:rPr>
        <w:t>Итого дисконтированные выплаты в бюджеты России</w:t>
      </w:r>
      <w:r w:rsidR="002D53BB" w:rsidRPr="007D631F">
        <w:rPr>
          <w:szCs w:val="28"/>
        </w:rPr>
        <w:t>»</w:t>
      </w:r>
      <w:r w:rsidRPr="007D631F">
        <w:rPr>
          <w:szCs w:val="28"/>
        </w:rPr>
        <w:t xml:space="preserve"> за данный период.</w:t>
      </w:r>
    </w:p>
    <w:p w14:paraId="4C2BAD2D" w14:textId="77777777" w:rsidR="00296513" w:rsidRPr="007D631F" w:rsidRDefault="00296513"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Итого дисконтированные выплаты в бюджеты и внебюджетные фонды накопленным итогом</w:t>
      </w:r>
      <w:r w:rsidR="002D53BB" w:rsidRPr="007D631F">
        <w:rPr>
          <w:szCs w:val="28"/>
        </w:rPr>
        <w:t>»</w:t>
      </w:r>
      <w:r w:rsidRPr="007D631F">
        <w:rPr>
          <w:szCs w:val="28"/>
        </w:rPr>
        <w:t xml:space="preserve"> указывается сумма накопленных дисконтированных выплат во все бюджеты Российской Федерации и внебюджетные фонды за данный период, которые вычисляется путем сложения значения из ячейки строки </w:t>
      </w:r>
      <w:r w:rsidR="002D53BB" w:rsidRPr="007D631F">
        <w:rPr>
          <w:szCs w:val="28"/>
        </w:rPr>
        <w:t>«</w:t>
      </w:r>
      <w:r w:rsidRPr="007D631F">
        <w:rPr>
          <w:szCs w:val="28"/>
        </w:rPr>
        <w:t>Итого дисконтированные выплаты в бюджеты России накопленным итогом</w:t>
      </w:r>
      <w:r w:rsidR="002D53BB" w:rsidRPr="007D631F">
        <w:rPr>
          <w:szCs w:val="28"/>
        </w:rPr>
        <w:t>»</w:t>
      </w:r>
      <w:r w:rsidRPr="007D631F">
        <w:rPr>
          <w:szCs w:val="28"/>
        </w:rPr>
        <w:t xml:space="preserve"> и из строки </w:t>
      </w:r>
      <w:r w:rsidR="002D53BB" w:rsidRPr="007D631F">
        <w:rPr>
          <w:szCs w:val="28"/>
        </w:rPr>
        <w:t>«</w:t>
      </w:r>
      <w:r w:rsidRPr="007D631F">
        <w:rPr>
          <w:szCs w:val="28"/>
        </w:rPr>
        <w:t>Итого дисконтированные выплаты во внебюджетные фонды накопленным итогом</w:t>
      </w:r>
      <w:r w:rsidR="002D53BB" w:rsidRPr="007D631F">
        <w:rPr>
          <w:szCs w:val="28"/>
        </w:rPr>
        <w:t>»</w:t>
      </w:r>
      <w:r w:rsidRPr="007D631F">
        <w:rPr>
          <w:szCs w:val="28"/>
        </w:rPr>
        <w:t xml:space="preserve"> по соответствующим периодам.</w:t>
      </w:r>
    </w:p>
    <w:p w14:paraId="429F7F59" w14:textId="77777777" w:rsidR="00296513" w:rsidRPr="007D631F" w:rsidRDefault="00296513"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Коэффициент бюджетной эффективности федерального бюджета (без учета социальных взносов)</w:t>
      </w:r>
      <w:r w:rsidR="002D53BB" w:rsidRPr="007D631F">
        <w:rPr>
          <w:szCs w:val="28"/>
        </w:rPr>
        <w:t>»</w:t>
      </w:r>
      <w:r w:rsidRPr="007D631F">
        <w:rPr>
          <w:szCs w:val="28"/>
        </w:rPr>
        <w:t xml:space="preserve"> указывается коэффициент бюджетной эффективности федерального бюджета (без учета социальных взносов), значение которого рассчитывается как отношение значений строк </w:t>
      </w:r>
      <w:r w:rsidR="002D53BB" w:rsidRPr="007D631F">
        <w:rPr>
          <w:szCs w:val="28"/>
        </w:rPr>
        <w:t>«</w:t>
      </w:r>
      <w:r w:rsidRPr="007D631F">
        <w:rPr>
          <w:szCs w:val="28"/>
        </w:rPr>
        <w:t>Накопленные дисконтированные выплаты в федеральный бюджет</w:t>
      </w:r>
      <w:r w:rsidR="002D53BB" w:rsidRPr="007D631F">
        <w:rPr>
          <w:szCs w:val="28"/>
        </w:rPr>
        <w:t>»</w:t>
      </w:r>
      <w:r w:rsidRPr="007D631F">
        <w:rPr>
          <w:szCs w:val="28"/>
        </w:rPr>
        <w:t xml:space="preserve"> и </w:t>
      </w:r>
      <w:r w:rsidR="002D53BB" w:rsidRPr="007D631F">
        <w:rPr>
          <w:szCs w:val="28"/>
        </w:rPr>
        <w:t>«</w:t>
      </w:r>
      <w:r w:rsidRPr="007D631F">
        <w:rPr>
          <w:szCs w:val="28"/>
        </w:rPr>
        <w:t>Дисконтированные бюджетные ассигнования накопленным итогом</w:t>
      </w:r>
      <w:r w:rsidR="002D53BB" w:rsidRPr="007D631F">
        <w:rPr>
          <w:szCs w:val="28"/>
        </w:rPr>
        <w:t>»</w:t>
      </w:r>
      <w:r w:rsidRPr="007D631F">
        <w:rPr>
          <w:szCs w:val="28"/>
        </w:rPr>
        <w:t xml:space="preserve"> по соответствующим периодам.</w:t>
      </w:r>
    </w:p>
    <w:p w14:paraId="7BE557AA" w14:textId="77777777" w:rsidR="00296513" w:rsidRPr="007D631F" w:rsidRDefault="00296513"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Коэффициент бюджетной эффективности (без учета социальных взносов)</w:t>
      </w:r>
      <w:r w:rsidR="002D53BB" w:rsidRPr="007D631F">
        <w:rPr>
          <w:szCs w:val="28"/>
        </w:rPr>
        <w:t>»</w:t>
      </w:r>
      <w:r w:rsidRPr="007D631F">
        <w:rPr>
          <w:szCs w:val="28"/>
        </w:rPr>
        <w:t xml:space="preserve"> указывается коэффициент бюджетной эффективности (без учета социальных взносов), значение которого рассчитывается как отношение значений строк </w:t>
      </w:r>
      <w:r w:rsidR="002D53BB" w:rsidRPr="007D631F">
        <w:rPr>
          <w:szCs w:val="28"/>
        </w:rPr>
        <w:t>«</w:t>
      </w:r>
      <w:r w:rsidRPr="007D631F">
        <w:rPr>
          <w:szCs w:val="28"/>
        </w:rPr>
        <w:t>Итого дисконтированные выплаты в бюджеты России накопленным итогом</w:t>
      </w:r>
      <w:r w:rsidR="002D53BB" w:rsidRPr="007D631F">
        <w:rPr>
          <w:szCs w:val="28"/>
        </w:rPr>
        <w:t>»</w:t>
      </w:r>
      <w:r w:rsidRPr="007D631F">
        <w:rPr>
          <w:szCs w:val="28"/>
        </w:rPr>
        <w:t xml:space="preserve"> и </w:t>
      </w:r>
      <w:r w:rsidR="002D53BB" w:rsidRPr="007D631F">
        <w:rPr>
          <w:szCs w:val="28"/>
        </w:rPr>
        <w:t>«</w:t>
      </w:r>
      <w:r w:rsidRPr="007D631F">
        <w:rPr>
          <w:szCs w:val="28"/>
        </w:rPr>
        <w:t>Дисконтированные бюджетные ассигнования накопленным итогом</w:t>
      </w:r>
      <w:r w:rsidR="002D53BB" w:rsidRPr="007D631F">
        <w:rPr>
          <w:szCs w:val="28"/>
        </w:rPr>
        <w:t>»</w:t>
      </w:r>
      <w:r w:rsidRPr="007D631F">
        <w:rPr>
          <w:szCs w:val="28"/>
        </w:rPr>
        <w:t xml:space="preserve"> по соответствующим периодам.</w:t>
      </w:r>
    </w:p>
    <w:p w14:paraId="286108E6" w14:textId="77777777" w:rsidR="00296513" w:rsidRPr="007D631F" w:rsidRDefault="00296513" w:rsidP="002E6867">
      <w:pPr>
        <w:pStyle w:val="a4"/>
        <w:numPr>
          <w:ilvl w:val="0"/>
          <w:numId w:val="1"/>
        </w:numPr>
        <w:tabs>
          <w:tab w:val="left" w:pos="1276"/>
        </w:tabs>
        <w:autoSpaceDE w:val="0"/>
        <w:autoSpaceDN w:val="0"/>
        <w:adjustRightInd w:val="0"/>
        <w:spacing w:after="0" w:line="240" w:lineRule="auto"/>
        <w:ind w:left="0" w:firstLine="709"/>
        <w:jc w:val="both"/>
        <w:rPr>
          <w:szCs w:val="28"/>
        </w:rPr>
      </w:pPr>
      <w:r w:rsidRPr="007D631F">
        <w:rPr>
          <w:szCs w:val="28"/>
        </w:rPr>
        <w:t xml:space="preserve">В строке </w:t>
      </w:r>
      <w:r w:rsidR="002D53BB" w:rsidRPr="007D631F">
        <w:rPr>
          <w:szCs w:val="28"/>
        </w:rPr>
        <w:t>«</w:t>
      </w:r>
      <w:r w:rsidRPr="007D631F">
        <w:rPr>
          <w:szCs w:val="28"/>
        </w:rPr>
        <w:t>Коэффициент бюджетной эффективности (c учетом социальных взносов)</w:t>
      </w:r>
      <w:r w:rsidR="002D53BB" w:rsidRPr="007D631F">
        <w:rPr>
          <w:szCs w:val="28"/>
        </w:rPr>
        <w:t>»</w:t>
      </w:r>
      <w:r w:rsidRPr="007D631F">
        <w:rPr>
          <w:szCs w:val="28"/>
        </w:rPr>
        <w:t xml:space="preserve"> указывается коэффициент бюджетной эффективности (c учетом социальных взносов), значение которого рассчитывается как отношение значений строк </w:t>
      </w:r>
      <w:r w:rsidR="002D53BB" w:rsidRPr="007D631F">
        <w:rPr>
          <w:szCs w:val="28"/>
        </w:rPr>
        <w:t>«</w:t>
      </w:r>
      <w:r w:rsidRPr="007D631F">
        <w:rPr>
          <w:szCs w:val="28"/>
        </w:rPr>
        <w:t>Итого дисконтированные выплаты в бюджеты и внебюджетные фонды накопленным итогом</w:t>
      </w:r>
      <w:r w:rsidR="002D53BB" w:rsidRPr="007D631F">
        <w:rPr>
          <w:szCs w:val="28"/>
        </w:rPr>
        <w:t>»</w:t>
      </w:r>
      <w:r w:rsidRPr="007D631F">
        <w:rPr>
          <w:szCs w:val="28"/>
        </w:rPr>
        <w:t xml:space="preserve"> и </w:t>
      </w:r>
      <w:r w:rsidR="002D53BB" w:rsidRPr="007D631F">
        <w:rPr>
          <w:szCs w:val="28"/>
        </w:rPr>
        <w:t>«</w:t>
      </w:r>
      <w:r w:rsidRPr="007D631F">
        <w:rPr>
          <w:szCs w:val="28"/>
        </w:rPr>
        <w:t>Дисконтированные бюджетные ассигнования накопленным итогом</w:t>
      </w:r>
      <w:r w:rsidR="002D53BB" w:rsidRPr="007D631F">
        <w:rPr>
          <w:szCs w:val="28"/>
        </w:rPr>
        <w:t>»</w:t>
      </w:r>
      <w:r w:rsidRPr="007D631F">
        <w:rPr>
          <w:szCs w:val="28"/>
        </w:rPr>
        <w:t xml:space="preserve"> по соответствующим периодам.</w:t>
      </w:r>
    </w:p>
    <w:p w14:paraId="2D9F2803" w14:textId="77777777" w:rsidR="008B10AC" w:rsidRPr="007D631F" w:rsidRDefault="008B10AC" w:rsidP="002E6867">
      <w:pPr>
        <w:tabs>
          <w:tab w:val="left" w:pos="1276"/>
        </w:tabs>
        <w:autoSpaceDE w:val="0"/>
        <w:autoSpaceDN w:val="0"/>
        <w:adjustRightInd w:val="0"/>
        <w:spacing w:after="0" w:line="240" w:lineRule="auto"/>
        <w:ind w:firstLine="709"/>
        <w:contextualSpacing/>
        <w:jc w:val="both"/>
        <w:rPr>
          <w:szCs w:val="28"/>
        </w:rPr>
      </w:pPr>
    </w:p>
    <w:p w14:paraId="4DCEC75E" w14:textId="77777777" w:rsidR="0042721B" w:rsidRPr="007D631F" w:rsidRDefault="0042721B" w:rsidP="002E6867">
      <w:pPr>
        <w:tabs>
          <w:tab w:val="left" w:pos="1276"/>
        </w:tabs>
        <w:autoSpaceDE w:val="0"/>
        <w:autoSpaceDN w:val="0"/>
        <w:adjustRightInd w:val="0"/>
        <w:spacing w:after="0" w:line="240" w:lineRule="auto"/>
        <w:ind w:firstLine="709"/>
        <w:contextualSpacing/>
        <w:jc w:val="both"/>
        <w:rPr>
          <w:szCs w:val="28"/>
        </w:rPr>
      </w:pPr>
    </w:p>
    <w:p w14:paraId="10C3378B" w14:textId="77777777" w:rsidR="00700958" w:rsidRPr="007D631F" w:rsidRDefault="00700958" w:rsidP="002E6867">
      <w:pPr>
        <w:pStyle w:val="a7"/>
        <w:tabs>
          <w:tab w:val="left" w:pos="1276"/>
        </w:tabs>
        <w:ind w:firstLine="0"/>
        <w:contextualSpacing/>
        <w:jc w:val="center"/>
        <w:rPr>
          <w:b/>
          <w:szCs w:val="28"/>
        </w:rPr>
      </w:pPr>
      <w:r w:rsidRPr="007D631F">
        <w:rPr>
          <w:b/>
          <w:szCs w:val="28"/>
          <w:lang w:val="en-US"/>
        </w:rPr>
        <w:t>XX</w:t>
      </w:r>
      <w:r w:rsidR="00787FE7" w:rsidRPr="007D631F">
        <w:rPr>
          <w:b/>
          <w:szCs w:val="28"/>
          <w:lang w:val="en-US"/>
        </w:rPr>
        <w:t>XI</w:t>
      </w:r>
      <w:r w:rsidRPr="007D631F">
        <w:rPr>
          <w:b/>
          <w:szCs w:val="28"/>
        </w:rPr>
        <w:t xml:space="preserve">. Порядок заполнения формы </w:t>
      </w:r>
      <w:r w:rsidR="002D53BB" w:rsidRPr="007D631F">
        <w:rPr>
          <w:b/>
          <w:szCs w:val="28"/>
        </w:rPr>
        <w:t>«</w:t>
      </w:r>
      <w:r w:rsidRPr="007D631F">
        <w:rPr>
          <w:b/>
          <w:szCs w:val="28"/>
        </w:rPr>
        <w:t>Модель расчета ставки дисконтирования и анализ рисков</w:t>
      </w:r>
      <w:r w:rsidR="002D53BB" w:rsidRPr="007D631F">
        <w:rPr>
          <w:b/>
          <w:szCs w:val="28"/>
        </w:rPr>
        <w:t>»</w:t>
      </w:r>
      <w:r w:rsidRPr="007D631F">
        <w:rPr>
          <w:b/>
          <w:szCs w:val="28"/>
        </w:rPr>
        <w:t xml:space="preserve"> </w:t>
      </w:r>
    </w:p>
    <w:p w14:paraId="2C369388" w14:textId="77777777" w:rsidR="00700958" w:rsidRPr="007D631F" w:rsidRDefault="00700958" w:rsidP="002E6867">
      <w:pPr>
        <w:shd w:val="clear" w:color="auto" w:fill="FFFFFF"/>
        <w:tabs>
          <w:tab w:val="left" w:pos="1276"/>
        </w:tabs>
        <w:spacing w:after="0" w:line="240" w:lineRule="auto"/>
        <w:contextualSpacing/>
        <w:jc w:val="both"/>
        <w:rPr>
          <w:rFonts w:eastAsia="Times New Roman" w:cs="Times New Roman"/>
          <w:szCs w:val="28"/>
          <w:lang w:eastAsia="ru-RU"/>
        </w:rPr>
      </w:pPr>
    </w:p>
    <w:p w14:paraId="44C69F8C" w14:textId="77777777" w:rsidR="00296513"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таблице расчета ставки дисконтирования необходимо показать расчет ставки дисконтирования. Метод расчета ставки дисконтирования не регламентируется, но оптимальным расчетным значением для комплексного проекта в радиоэлектронной промышленности является коэффициент дисконтирования в диапазоне от 15% до 20%. </w:t>
      </w:r>
    </w:p>
    <w:p w14:paraId="12E3A138" w14:textId="77777777" w:rsidR="00C2405A"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строке </w:t>
      </w:r>
      <w:r w:rsidR="002D53BB" w:rsidRPr="007D631F">
        <w:rPr>
          <w:rFonts w:eastAsia="Times New Roman" w:cs="Times New Roman"/>
          <w:szCs w:val="28"/>
          <w:lang w:eastAsia="ru-RU"/>
        </w:rPr>
        <w:t>«</w:t>
      </w:r>
      <w:r w:rsidR="00C2405A" w:rsidRPr="007D631F">
        <w:rPr>
          <w:rFonts w:eastAsia="Times New Roman" w:cs="Times New Roman"/>
          <w:szCs w:val="28"/>
          <w:lang w:eastAsia="ru-RU"/>
        </w:rPr>
        <w:t>Методы расчета ставки дисконтирования</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название метода расчета ставки дисконтирования и приводится формула. </w:t>
      </w:r>
      <w:r w:rsidR="00787FE7" w:rsidRPr="007D631F">
        <w:rPr>
          <w:rFonts w:eastAsia="Times New Roman" w:cs="Times New Roman"/>
          <w:szCs w:val="28"/>
          <w:lang w:eastAsia="ru-RU"/>
        </w:rPr>
        <w:t>Наиболее оптимальными методами расчета ставки дисконтирования, в зависимости от размера организации, являются: метод р</w:t>
      </w:r>
      <w:r w:rsidR="00787FE7" w:rsidRPr="007D631F">
        <w:rPr>
          <w:rFonts w:eastAsia="Times New Roman" w:cs="Times New Roman" w:hint="eastAsia"/>
          <w:szCs w:val="28"/>
          <w:lang w:eastAsia="ru-RU"/>
        </w:rPr>
        <w:t>асчет</w:t>
      </w:r>
      <w:r w:rsidR="00787FE7" w:rsidRPr="007D631F">
        <w:rPr>
          <w:rFonts w:eastAsia="Times New Roman" w:cs="Times New Roman"/>
          <w:szCs w:val="28"/>
          <w:lang w:eastAsia="ru-RU"/>
        </w:rPr>
        <w:t xml:space="preserve">а ставки дисконтирования на основе премий за риск (кумулятивный метод) и метод </w:t>
      </w:r>
      <w:r w:rsidR="00787FE7" w:rsidRPr="007D631F">
        <w:rPr>
          <w:rFonts w:cs="Times New Roman"/>
          <w:szCs w:val="28"/>
        </w:rPr>
        <w:t xml:space="preserve">определения ставки дисконтирования с помощью </w:t>
      </w:r>
      <w:r w:rsidR="00787FE7" w:rsidRPr="007D631F">
        <w:rPr>
          <w:rFonts w:cs="Times New Roman"/>
          <w:szCs w:val="28"/>
          <w:shd w:val="clear" w:color="auto" w:fill="FFFFFF"/>
        </w:rPr>
        <w:t>средневзвешенной стоимости капитала</w:t>
      </w:r>
      <w:r w:rsidR="00787FE7" w:rsidRPr="007D631F">
        <w:t> </w:t>
      </w:r>
      <w:r w:rsidR="00787FE7" w:rsidRPr="007D631F">
        <w:rPr>
          <w:rFonts w:cs="Times New Roman"/>
          <w:szCs w:val="28"/>
          <w:shd w:val="clear" w:color="auto" w:fill="FFFFFF"/>
        </w:rPr>
        <w:t>(WACC)</w:t>
      </w:r>
      <w:r w:rsidR="00796441" w:rsidRPr="007D631F">
        <w:rPr>
          <w:rFonts w:cs="Times New Roman"/>
          <w:szCs w:val="28"/>
          <w:shd w:val="clear" w:color="auto" w:fill="FFFFFF"/>
        </w:rPr>
        <w:t xml:space="preserve"> (Приложение 2)</w:t>
      </w:r>
      <w:r w:rsidR="00787FE7" w:rsidRPr="007D631F">
        <w:rPr>
          <w:rFonts w:cs="Times New Roman"/>
          <w:szCs w:val="28"/>
          <w:shd w:val="clear" w:color="auto" w:fill="FFFFFF"/>
        </w:rPr>
        <w:t xml:space="preserve">, но каждая </w:t>
      </w:r>
      <w:r w:rsidR="00787FE7" w:rsidRPr="007D631F">
        <w:rPr>
          <w:rFonts w:cs="Times New Roman"/>
          <w:szCs w:val="28"/>
          <w:shd w:val="clear" w:color="auto" w:fill="FFFFFF"/>
        </w:rPr>
        <w:lastRenderedPageBreak/>
        <w:t>организация подбирает метод расчета ставки дисконтирования наиболее полно подходящий для организации и конкретного комплексного проекта.</w:t>
      </w:r>
    </w:p>
    <w:p w14:paraId="41AC8F46" w14:textId="77777777" w:rsidR="00296513"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1 </w:t>
      </w:r>
      <w:r w:rsidR="002D53BB" w:rsidRPr="007D631F">
        <w:rPr>
          <w:rFonts w:eastAsia="Times New Roman" w:cs="Times New Roman"/>
          <w:szCs w:val="28"/>
          <w:lang w:eastAsia="ru-RU"/>
        </w:rPr>
        <w:t>«</w:t>
      </w:r>
      <w:r w:rsidRPr="007D631F">
        <w:rPr>
          <w:rFonts w:eastAsia="Times New Roman" w:cs="Times New Roman"/>
          <w:szCs w:val="28"/>
          <w:lang w:eastAsia="ru-RU"/>
        </w:rPr>
        <w:t>Параметр (обозначение)</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символическое обозначение параметров, используемых в расчете.</w:t>
      </w:r>
    </w:p>
    <w:p w14:paraId="14015789" w14:textId="77777777" w:rsidR="00296513"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2 </w:t>
      </w:r>
      <w:r w:rsidR="002D53BB" w:rsidRPr="007D631F">
        <w:rPr>
          <w:rFonts w:eastAsia="Times New Roman" w:cs="Times New Roman"/>
          <w:szCs w:val="28"/>
          <w:lang w:eastAsia="ru-RU"/>
        </w:rPr>
        <w:t>«</w:t>
      </w:r>
      <w:r w:rsidRPr="007D631F">
        <w:rPr>
          <w:rFonts w:eastAsia="Times New Roman" w:cs="Times New Roman"/>
          <w:szCs w:val="28"/>
          <w:lang w:eastAsia="ru-RU"/>
        </w:rPr>
        <w:t>Наименование параметра, участвовавшего в расчете</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наименование параметра, участвовавшего в расчете.</w:t>
      </w:r>
    </w:p>
    <w:p w14:paraId="1287D3DA" w14:textId="77777777" w:rsidR="00787FE7"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3 </w:t>
      </w:r>
      <w:r w:rsidR="002D53BB" w:rsidRPr="007D631F">
        <w:rPr>
          <w:rFonts w:eastAsia="Times New Roman" w:cs="Times New Roman"/>
          <w:szCs w:val="28"/>
          <w:lang w:eastAsia="ru-RU"/>
        </w:rPr>
        <w:t>«</w:t>
      </w:r>
      <w:r w:rsidRPr="007D631F">
        <w:rPr>
          <w:rFonts w:eastAsia="Times New Roman" w:cs="Times New Roman"/>
          <w:szCs w:val="28"/>
          <w:lang w:eastAsia="ru-RU"/>
        </w:rPr>
        <w:t>Расчетное значение</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подобранные (в случае константных параметров) и рассчитанные значения параметров, участвовавших в расчете.</w:t>
      </w:r>
    </w:p>
    <w:p w14:paraId="7FD704B2" w14:textId="77777777" w:rsidR="00296513" w:rsidRPr="007D631F" w:rsidRDefault="00296513"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4 </w:t>
      </w:r>
      <w:r w:rsidR="002D53BB" w:rsidRPr="007D631F">
        <w:rPr>
          <w:rFonts w:eastAsia="Times New Roman" w:cs="Times New Roman"/>
          <w:szCs w:val="28"/>
          <w:lang w:eastAsia="ru-RU"/>
        </w:rPr>
        <w:t>«</w:t>
      </w:r>
      <w:r w:rsidRPr="007D631F">
        <w:rPr>
          <w:rFonts w:eastAsia="Times New Roman" w:cs="Times New Roman"/>
          <w:szCs w:val="28"/>
          <w:lang w:eastAsia="ru-RU"/>
        </w:rPr>
        <w:t>Формула для расчета/ Источник</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формула для расчета или ссылка на источник, по которым возможно проверить подобранные (в случае константных параметров) и рассчитанные значения параметров.</w:t>
      </w:r>
    </w:p>
    <w:p w14:paraId="76DC0AD6"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В части анализа рисков необходимо классифицировать все риски, имеющиеся у организации по данному комплексному проекту и распределить риски по пяти группам: технологические риски, финансовые риски, экономические риски, социальные риски и политические риски.</w:t>
      </w:r>
    </w:p>
    <w:p w14:paraId="72989C6A"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2 </w:t>
      </w:r>
      <w:r w:rsidR="002D53BB" w:rsidRPr="007D631F">
        <w:rPr>
          <w:rFonts w:eastAsia="Times New Roman" w:cs="Times New Roman"/>
          <w:szCs w:val="28"/>
          <w:lang w:eastAsia="ru-RU"/>
        </w:rPr>
        <w:t>«</w:t>
      </w:r>
      <w:r w:rsidRPr="007D631F">
        <w:rPr>
          <w:rFonts w:eastAsia="Times New Roman" w:cs="Times New Roman"/>
          <w:szCs w:val="28"/>
          <w:lang w:eastAsia="ru-RU"/>
        </w:rPr>
        <w:t>Причины возникновения</w:t>
      </w:r>
      <w:r w:rsidR="002D53BB" w:rsidRPr="007D631F">
        <w:rPr>
          <w:rFonts w:eastAsia="Times New Roman" w:cs="Times New Roman"/>
          <w:szCs w:val="28"/>
          <w:lang w:eastAsia="ru-RU"/>
        </w:rPr>
        <w:t>»</w:t>
      </w:r>
      <w:r w:rsidRPr="007D631F">
        <w:rPr>
          <w:rFonts w:eastAsia="Times New Roman" w:cs="Times New Roman"/>
          <w:szCs w:val="28"/>
          <w:lang w:eastAsia="ru-RU"/>
        </w:rPr>
        <w:t xml:space="preserve"> необходимо указать наименование причины возникновения рисков по пяти группам. Например, рис</w:t>
      </w:r>
      <w:r w:rsidR="004F7A62" w:rsidRPr="007D631F">
        <w:rPr>
          <w:rFonts w:eastAsia="Times New Roman" w:cs="Times New Roman"/>
          <w:szCs w:val="28"/>
          <w:lang w:eastAsia="ru-RU"/>
        </w:rPr>
        <w:t>к падения финансирования относится</w:t>
      </w:r>
      <w:r w:rsidRPr="007D631F">
        <w:rPr>
          <w:rFonts w:eastAsia="Times New Roman" w:cs="Times New Roman"/>
          <w:szCs w:val="28"/>
          <w:lang w:eastAsia="ru-RU"/>
        </w:rPr>
        <w:t xml:space="preserve"> </w:t>
      </w:r>
      <w:r w:rsidR="004F7A62" w:rsidRPr="007D631F">
        <w:rPr>
          <w:rFonts w:eastAsia="Times New Roman" w:cs="Times New Roman"/>
          <w:szCs w:val="28"/>
          <w:lang w:eastAsia="ru-RU"/>
        </w:rPr>
        <w:t>к финансовым рискам и записывается</w:t>
      </w:r>
      <w:r w:rsidRPr="007D631F">
        <w:rPr>
          <w:rFonts w:eastAsia="Times New Roman" w:cs="Times New Roman"/>
          <w:szCs w:val="28"/>
          <w:lang w:eastAsia="ru-RU"/>
        </w:rPr>
        <w:t xml:space="preserve"> в раздел, выделенный для группы финансовых рисков</w:t>
      </w:r>
      <w:r w:rsidR="004F7A62" w:rsidRPr="007D631F">
        <w:rPr>
          <w:rFonts w:eastAsia="Times New Roman" w:cs="Times New Roman"/>
          <w:szCs w:val="28"/>
          <w:lang w:eastAsia="ru-RU"/>
        </w:rPr>
        <w:t xml:space="preserve">, </w:t>
      </w:r>
      <w:r w:rsidR="004F7A62" w:rsidRPr="007D631F">
        <w:rPr>
          <w:rFonts w:cs="Times New Roman"/>
        </w:rPr>
        <w:t>санкции против Российской Федерации записывается в раздел, выделенный для группы политических рисков, изменение спроса на продукцию</w:t>
      </w:r>
      <w:r w:rsidRPr="007D631F">
        <w:rPr>
          <w:rFonts w:eastAsia="Times New Roman" w:cs="Times New Roman"/>
          <w:szCs w:val="28"/>
          <w:lang w:eastAsia="ru-RU"/>
        </w:rPr>
        <w:t xml:space="preserve"> </w:t>
      </w:r>
      <w:r w:rsidR="004F7A62" w:rsidRPr="007D631F">
        <w:rPr>
          <w:rFonts w:cs="Times New Roman"/>
        </w:rPr>
        <w:t>в раздел, выделенный для группы экономических рисков</w:t>
      </w:r>
      <w:r w:rsidR="004F7A62" w:rsidRPr="007D631F">
        <w:rPr>
          <w:rFonts w:eastAsia="Times New Roman" w:cs="Times New Roman"/>
          <w:szCs w:val="28"/>
          <w:lang w:eastAsia="ru-RU"/>
        </w:rPr>
        <w:t xml:space="preserve"> </w:t>
      </w:r>
      <w:r w:rsidRPr="007D631F">
        <w:rPr>
          <w:rFonts w:eastAsia="Times New Roman" w:cs="Times New Roman"/>
          <w:szCs w:val="28"/>
          <w:lang w:eastAsia="ru-RU"/>
        </w:rPr>
        <w:t>и т.д.</w:t>
      </w:r>
    </w:p>
    <w:p w14:paraId="63B58544"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3 </w:t>
      </w:r>
      <w:r w:rsidR="002D53BB" w:rsidRPr="007D631F">
        <w:rPr>
          <w:rFonts w:eastAsia="Times New Roman" w:cs="Times New Roman"/>
          <w:szCs w:val="28"/>
          <w:lang w:eastAsia="ru-RU"/>
        </w:rPr>
        <w:t>«</w:t>
      </w:r>
      <w:r w:rsidRPr="007D631F">
        <w:rPr>
          <w:rFonts w:eastAsia="Times New Roman" w:cs="Times New Roman"/>
          <w:szCs w:val="28"/>
          <w:lang w:eastAsia="ru-RU"/>
        </w:rPr>
        <w:t>Вероятность возникновения (высокая, средняя, низкая)</w:t>
      </w:r>
      <w:r w:rsidR="002D53BB" w:rsidRPr="007D631F">
        <w:rPr>
          <w:rFonts w:eastAsia="Times New Roman" w:cs="Times New Roman"/>
          <w:szCs w:val="28"/>
          <w:lang w:eastAsia="ru-RU"/>
        </w:rPr>
        <w:t>»</w:t>
      </w:r>
      <w:r w:rsidRPr="007D631F">
        <w:rPr>
          <w:rFonts w:eastAsia="Times New Roman" w:cs="Times New Roman"/>
          <w:szCs w:val="28"/>
          <w:lang w:eastAsia="ru-RU"/>
        </w:rPr>
        <w:t xml:space="preserve"> организацией указывается вероятность возникновения соответствующей причины возникновения риска и оценивается либо низкой вероятностью (от 0 до 20%), либо средней вероятностью (от 20% до 40%), либо высокой вероятностью (от 40 до 100%).</w:t>
      </w:r>
    </w:p>
    <w:p w14:paraId="45C67E29"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4 </w:t>
      </w:r>
      <w:r w:rsidR="002D53BB" w:rsidRPr="007D631F">
        <w:rPr>
          <w:rFonts w:eastAsia="Times New Roman" w:cs="Times New Roman"/>
          <w:szCs w:val="28"/>
          <w:lang w:eastAsia="ru-RU"/>
        </w:rPr>
        <w:t>«</w:t>
      </w:r>
      <w:r w:rsidRPr="007D631F">
        <w:rPr>
          <w:rFonts w:eastAsia="Times New Roman" w:cs="Times New Roman"/>
          <w:szCs w:val="28"/>
          <w:lang w:eastAsia="ru-RU"/>
        </w:rPr>
        <w:t>Степень влияния (высокая, средняя, низкая)</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степень влияния, указанного риска. Степень влияния оценивается организацией в зависимости от значимости данного влияния на ожидаемые результаты (сроки, выручку) комплексного проекта.</w:t>
      </w:r>
    </w:p>
    <w:p w14:paraId="6AE2B96B"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5 </w:t>
      </w:r>
      <w:r w:rsidR="002D53BB" w:rsidRPr="007D631F">
        <w:rPr>
          <w:rFonts w:eastAsia="Times New Roman" w:cs="Times New Roman"/>
          <w:szCs w:val="28"/>
          <w:lang w:eastAsia="ru-RU"/>
        </w:rPr>
        <w:t>«</w:t>
      </w:r>
      <w:r w:rsidRPr="007D631F">
        <w:rPr>
          <w:rFonts w:eastAsia="Times New Roman" w:cs="Times New Roman"/>
          <w:szCs w:val="28"/>
          <w:lang w:eastAsia="ru-RU"/>
        </w:rPr>
        <w:t>Возможный ущерб (оценка), млн рублей</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указывается возможное изменении выручки, увеличение расходов по причине реализации данного риска.</w:t>
      </w:r>
    </w:p>
    <w:p w14:paraId="16F02580" w14:textId="77777777" w:rsidR="00787FE7" w:rsidRPr="007D631F" w:rsidRDefault="00787FE7" w:rsidP="002E6867">
      <w:pPr>
        <w:pStyle w:val="a4"/>
        <w:numPr>
          <w:ilvl w:val="0"/>
          <w:numId w:val="1"/>
        </w:numPr>
        <w:shd w:val="clear" w:color="auto" w:fill="FFFFFF"/>
        <w:tabs>
          <w:tab w:val="left" w:pos="1276"/>
        </w:tabs>
        <w:spacing w:after="0" w:line="240" w:lineRule="auto"/>
        <w:ind w:left="0" w:firstLine="710"/>
        <w:jc w:val="both"/>
        <w:rPr>
          <w:rFonts w:eastAsia="Times New Roman" w:cs="Times New Roman"/>
          <w:szCs w:val="28"/>
          <w:lang w:eastAsia="ru-RU"/>
        </w:rPr>
      </w:pPr>
      <w:r w:rsidRPr="007D631F">
        <w:rPr>
          <w:rFonts w:eastAsia="Times New Roman" w:cs="Times New Roman"/>
          <w:szCs w:val="28"/>
          <w:lang w:eastAsia="ru-RU"/>
        </w:rPr>
        <w:t xml:space="preserve">В графе 6 </w:t>
      </w:r>
      <w:r w:rsidR="002D53BB" w:rsidRPr="007D631F">
        <w:rPr>
          <w:rFonts w:eastAsia="Times New Roman" w:cs="Times New Roman"/>
          <w:szCs w:val="28"/>
          <w:lang w:eastAsia="ru-RU"/>
        </w:rPr>
        <w:t>«</w:t>
      </w:r>
      <w:r w:rsidRPr="007D631F">
        <w:rPr>
          <w:rFonts w:eastAsia="Times New Roman" w:cs="Times New Roman"/>
          <w:szCs w:val="28"/>
          <w:lang w:eastAsia="ru-RU"/>
        </w:rPr>
        <w:t>Меры по борьбе с рисками</w:t>
      </w:r>
      <w:r w:rsidR="002D53BB" w:rsidRPr="007D631F">
        <w:rPr>
          <w:rFonts w:eastAsia="Times New Roman" w:cs="Times New Roman"/>
          <w:szCs w:val="28"/>
          <w:lang w:eastAsia="ru-RU"/>
        </w:rPr>
        <w:t>»</w:t>
      </w:r>
      <w:r w:rsidRPr="007D631F">
        <w:rPr>
          <w:rFonts w:eastAsia="Times New Roman" w:cs="Times New Roman"/>
          <w:szCs w:val="28"/>
          <w:lang w:eastAsia="ru-RU"/>
        </w:rPr>
        <w:t xml:space="preserve"> указываются планируемые меры борьбы с данными рисками, способы компенсирования ущерба в случае реализации данного риска.</w:t>
      </w:r>
    </w:p>
    <w:p w14:paraId="15DB5B12" w14:textId="77777777" w:rsidR="00787FE7" w:rsidRPr="007D631F" w:rsidRDefault="00787FE7" w:rsidP="002B6B4E">
      <w:pPr>
        <w:tabs>
          <w:tab w:val="left" w:pos="1134"/>
        </w:tabs>
        <w:rPr>
          <w:rFonts w:eastAsia="Times New Roman" w:cs="Times New Roman"/>
          <w:szCs w:val="28"/>
          <w:lang w:eastAsia="ru-RU"/>
        </w:rPr>
      </w:pPr>
      <w:r w:rsidRPr="007D631F">
        <w:rPr>
          <w:rFonts w:eastAsia="Times New Roman" w:cs="Times New Roman"/>
          <w:szCs w:val="28"/>
          <w:lang w:eastAsia="ru-RU"/>
        </w:rPr>
        <w:br w:type="page"/>
      </w:r>
    </w:p>
    <w:p w14:paraId="1B418487" w14:textId="77777777" w:rsidR="00787FE7" w:rsidRPr="007D631F" w:rsidRDefault="003421FC" w:rsidP="00796441">
      <w:pPr>
        <w:tabs>
          <w:tab w:val="left" w:pos="1134"/>
        </w:tabs>
        <w:autoSpaceDE w:val="0"/>
        <w:autoSpaceDN w:val="0"/>
        <w:adjustRightInd w:val="0"/>
        <w:spacing w:after="0" w:line="240" w:lineRule="auto"/>
        <w:contextualSpacing/>
        <w:jc w:val="right"/>
        <w:rPr>
          <w:b/>
          <w:szCs w:val="28"/>
        </w:rPr>
      </w:pPr>
      <w:r w:rsidRPr="007D631F">
        <w:rPr>
          <w:b/>
          <w:szCs w:val="28"/>
        </w:rPr>
        <w:lastRenderedPageBreak/>
        <w:t xml:space="preserve">Приложение </w:t>
      </w:r>
      <w:r w:rsidR="00796441" w:rsidRPr="007D631F">
        <w:rPr>
          <w:b/>
          <w:szCs w:val="28"/>
        </w:rPr>
        <w:t>1</w:t>
      </w:r>
      <w:r w:rsidR="006E1178" w:rsidRPr="007D631F">
        <w:rPr>
          <w:b/>
          <w:szCs w:val="28"/>
        </w:rPr>
        <w:t>.</w:t>
      </w:r>
      <w:r w:rsidR="00796441" w:rsidRPr="007D631F">
        <w:rPr>
          <w:b/>
          <w:szCs w:val="28"/>
        </w:rPr>
        <w:t xml:space="preserve"> </w:t>
      </w:r>
      <w:r w:rsidR="00787FE7" w:rsidRPr="007D631F">
        <w:rPr>
          <w:b/>
          <w:szCs w:val="28"/>
        </w:rPr>
        <w:t>Термины и определения</w:t>
      </w:r>
    </w:p>
    <w:p w14:paraId="3B85F15B" w14:textId="77777777" w:rsidR="00787FE7" w:rsidRPr="007D631F" w:rsidRDefault="00787FE7" w:rsidP="002B6B4E">
      <w:pPr>
        <w:tabs>
          <w:tab w:val="left" w:pos="1134"/>
        </w:tabs>
        <w:autoSpaceDE w:val="0"/>
        <w:autoSpaceDN w:val="0"/>
        <w:adjustRightInd w:val="0"/>
        <w:spacing w:after="0" w:line="240" w:lineRule="auto"/>
        <w:contextualSpacing/>
        <w:jc w:val="center"/>
        <w:rPr>
          <w:szCs w:val="28"/>
        </w:rPr>
      </w:pPr>
    </w:p>
    <w:tbl>
      <w:tblPr>
        <w:tblW w:w="0" w:type="auto"/>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6"/>
        <w:gridCol w:w="2825"/>
        <w:gridCol w:w="6656"/>
      </w:tblGrid>
      <w:tr w:rsidR="00CE7246" w:rsidRPr="007D631F" w14:paraId="424C5357" w14:textId="77777777" w:rsidTr="00835BAD">
        <w:trPr>
          <w:trHeight w:val="810"/>
        </w:trPr>
        <w:tc>
          <w:tcPr>
            <w:tcW w:w="0" w:type="auto"/>
            <w:shd w:val="clear" w:color="000000" w:fill="FFFFFF"/>
            <w:vAlign w:val="center"/>
            <w:hideMark/>
          </w:tcPr>
          <w:p w14:paraId="1C890062" w14:textId="77777777" w:rsidR="00CE7246" w:rsidRPr="007D631F" w:rsidRDefault="00CE7246" w:rsidP="002B6B4E">
            <w:pPr>
              <w:tabs>
                <w:tab w:val="left" w:pos="1134"/>
              </w:tabs>
              <w:spacing w:after="0" w:line="240" w:lineRule="auto"/>
              <w:contextualSpacing/>
              <w:jc w:val="center"/>
            </w:pPr>
            <w:r w:rsidRPr="007D631F">
              <w:t>№ п/п</w:t>
            </w:r>
          </w:p>
        </w:tc>
        <w:tc>
          <w:tcPr>
            <w:tcW w:w="2825" w:type="dxa"/>
            <w:shd w:val="clear" w:color="000000" w:fill="FFFFFF"/>
            <w:vAlign w:val="center"/>
            <w:hideMark/>
          </w:tcPr>
          <w:p w14:paraId="4EE07EA6" w14:textId="77777777" w:rsidR="00CE7246" w:rsidRPr="007D631F" w:rsidRDefault="00CE7246" w:rsidP="002B6B4E">
            <w:pPr>
              <w:tabs>
                <w:tab w:val="left" w:pos="1134"/>
              </w:tabs>
              <w:spacing w:after="0" w:line="240" w:lineRule="auto"/>
              <w:contextualSpacing/>
              <w:jc w:val="center"/>
            </w:pPr>
            <w:r w:rsidRPr="007D631F">
              <w:t>Термин и показатель</w:t>
            </w:r>
          </w:p>
        </w:tc>
        <w:tc>
          <w:tcPr>
            <w:tcW w:w="6656" w:type="dxa"/>
            <w:shd w:val="clear" w:color="000000" w:fill="FFFFFF"/>
            <w:vAlign w:val="center"/>
            <w:hideMark/>
          </w:tcPr>
          <w:p w14:paraId="15679859" w14:textId="77777777" w:rsidR="00CE7246" w:rsidRPr="007D631F" w:rsidRDefault="00CE7246" w:rsidP="002B6B4E">
            <w:pPr>
              <w:tabs>
                <w:tab w:val="left" w:pos="1134"/>
              </w:tabs>
              <w:spacing w:after="0" w:line="240" w:lineRule="auto"/>
              <w:contextualSpacing/>
              <w:jc w:val="center"/>
            </w:pPr>
            <w:r w:rsidRPr="007D631F">
              <w:t>Определение</w:t>
            </w:r>
          </w:p>
        </w:tc>
      </w:tr>
      <w:tr w:rsidR="00CE7246" w:rsidRPr="007D631F" w14:paraId="7D548464" w14:textId="77777777" w:rsidTr="00835BAD">
        <w:trPr>
          <w:trHeight w:val="2940"/>
        </w:trPr>
        <w:tc>
          <w:tcPr>
            <w:tcW w:w="0" w:type="auto"/>
            <w:shd w:val="clear" w:color="000000" w:fill="FFFFFF"/>
            <w:vAlign w:val="center"/>
            <w:hideMark/>
          </w:tcPr>
          <w:p w14:paraId="0526159D" w14:textId="77777777" w:rsidR="00CE7246" w:rsidRPr="007D631F" w:rsidRDefault="00CE7246" w:rsidP="002B6B4E">
            <w:pPr>
              <w:tabs>
                <w:tab w:val="left" w:pos="1134"/>
              </w:tabs>
              <w:spacing w:after="0" w:line="240" w:lineRule="auto"/>
              <w:contextualSpacing/>
              <w:jc w:val="center"/>
            </w:pPr>
            <w:r w:rsidRPr="007D631F">
              <w:t>1</w:t>
            </w:r>
          </w:p>
        </w:tc>
        <w:tc>
          <w:tcPr>
            <w:tcW w:w="2825" w:type="dxa"/>
            <w:shd w:val="clear" w:color="000000" w:fill="FFFFFF"/>
            <w:vAlign w:val="center"/>
            <w:hideMark/>
          </w:tcPr>
          <w:p w14:paraId="2117D5D2" w14:textId="77777777" w:rsidR="00CE7246" w:rsidRPr="007D631F" w:rsidRDefault="00CE7246" w:rsidP="002B6B4E">
            <w:pPr>
              <w:tabs>
                <w:tab w:val="left" w:pos="1134"/>
              </w:tabs>
              <w:spacing w:after="0" w:line="240" w:lineRule="auto"/>
              <w:contextualSpacing/>
              <w:jc w:val="both"/>
            </w:pPr>
            <w:r w:rsidRPr="007D631F">
              <w:rPr>
                <w:szCs w:val="28"/>
              </w:rPr>
              <w:t>Комплексный проект</w:t>
            </w:r>
          </w:p>
        </w:tc>
        <w:tc>
          <w:tcPr>
            <w:tcW w:w="6656" w:type="dxa"/>
            <w:shd w:val="clear" w:color="000000" w:fill="FFFFFF"/>
            <w:vAlign w:val="center"/>
            <w:hideMark/>
          </w:tcPr>
          <w:p w14:paraId="2A728C18" w14:textId="77777777" w:rsidR="00CE7246" w:rsidRPr="007D631F" w:rsidRDefault="00CE7246" w:rsidP="002B6B4E">
            <w:pPr>
              <w:tabs>
                <w:tab w:val="left" w:pos="1134"/>
              </w:tabs>
              <w:spacing w:after="0" w:line="240" w:lineRule="auto"/>
              <w:contextualSpacing/>
              <w:rPr>
                <w:szCs w:val="28"/>
              </w:rPr>
            </w:pPr>
            <w:r w:rsidRPr="007D631F">
              <w:rPr>
                <w:szCs w:val="28"/>
              </w:rPr>
              <w:t>комплекс взаимосвязанных мероприятий и процессов по созданию продукции по приоритетным направлениям (подпрограммам) государственной программы, ограниченный по времени и ресурсам, включающий:</w:t>
            </w:r>
          </w:p>
          <w:p w14:paraId="07752E0B" w14:textId="77777777" w:rsidR="00CE7246" w:rsidRPr="007D631F" w:rsidRDefault="00CE7246" w:rsidP="002B6B4E">
            <w:pPr>
              <w:tabs>
                <w:tab w:val="left" w:pos="1134"/>
              </w:tabs>
              <w:spacing w:after="0" w:line="240" w:lineRule="auto"/>
              <w:contextualSpacing/>
              <w:rPr>
                <w:szCs w:val="28"/>
              </w:rPr>
            </w:pPr>
            <w:r w:rsidRPr="007D631F">
              <w:rPr>
                <w:szCs w:val="28"/>
              </w:rPr>
              <w:t>выполнение научно-исследовательских, опытно-конструкторских и технологических работ по созданию научно-технического задела;</w:t>
            </w:r>
          </w:p>
          <w:p w14:paraId="35740DC0" w14:textId="77777777" w:rsidR="00CE7246" w:rsidRPr="007D631F" w:rsidRDefault="00CE7246" w:rsidP="002B6B4E">
            <w:pPr>
              <w:tabs>
                <w:tab w:val="left" w:pos="1134"/>
              </w:tabs>
              <w:spacing w:after="0" w:line="240" w:lineRule="auto"/>
              <w:contextualSpacing/>
              <w:rPr>
                <w:szCs w:val="28"/>
              </w:rPr>
            </w:pPr>
            <w:r w:rsidRPr="007D631F">
              <w:rPr>
                <w:szCs w:val="28"/>
              </w:rPr>
              <w:t>организацию серийного выпуска продукции, в том числе создание инфраструктуры;</w:t>
            </w:r>
          </w:p>
          <w:p w14:paraId="4040499B" w14:textId="77777777" w:rsidR="00CE7246" w:rsidRPr="007D631F" w:rsidRDefault="00CE7246" w:rsidP="002B6B4E">
            <w:pPr>
              <w:tabs>
                <w:tab w:val="left" w:pos="1134"/>
              </w:tabs>
              <w:spacing w:after="0" w:line="240" w:lineRule="auto"/>
              <w:contextualSpacing/>
              <w:rPr>
                <w:szCs w:val="28"/>
              </w:rPr>
            </w:pPr>
            <w:r w:rsidRPr="007D631F">
              <w:rPr>
                <w:szCs w:val="28"/>
              </w:rPr>
              <w:t>последующую коммерциализацию произведенной продукции;</w:t>
            </w:r>
          </w:p>
        </w:tc>
      </w:tr>
      <w:tr w:rsidR="00A60BB7" w:rsidRPr="007D631F" w14:paraId="34E79563" w14:textId="77777777" w:rsidTr="00835BAD">
        <w:trPr>
          <w:trHeight w:val="2940"/>
        </w:trPr>
        <w:tc>
          <w:tcPr>
            <w:tcW w:w="0" w:type="auto"/>
            <w:shd w:val="clear" w:color="000000" w:fill="FFFFFF"/>
            <w:vAlign w:val="center"/>
          </w:tcPr>
          <w:p w14:paraId="37545927" w14:textId="7D7853C4" w:rsidR="00A60BB7" w:rsidRPr="007D631F" w:rsidRDefault="00A60BB7" w:rsidP="002B6B4E">
            <w:pPr>
              <w:tabs>
                <w:tab w:val="left" w:pos="1134"/>
              </w:tabs>
              <w:spacing w:after="0" w:line="240" w:lineRule="auto"/>
              <w:contextualSpacing/>
              <w:jc w:val="center"/>
            </w:pPr>
            <w:r>
              <w:t>2</w:t>
            </w:r>
          </w:p>
        </w:tc>
        <w:tc>
          <w:tcPr>
            <w:tcW w:w="2825" w:type="dxa"/>
            <w:shd w:val="clear" w:color="000000" w:fill="FFFFFF"/>
            <w:vAlign w:val="center"/>
          </w:tcPr>
          <w:p w14:paraId="39ED0DE7" w14:textId="612965A6" w:rsidR="00A60BB7" w:rsidRPr="007D631F" w:rsidRDefault="00A60BB7" w:rsidP="002B6B4E">
            <w:pPr>
              <w:tabs>
                <w:tab w:val="left" w:pos="1134"/>
              </w:tabs>
              <w:spacing w:after="0" w:line="240" w:lineRule="auto"/>
              <w:contextualSpacing/>
              <w:jc w:val="both"/>
              <w:rPr>
                <w:szCs w:val="28"/>
              </w:rPr>
            </w:pPr>
            <w:r>
              <w:rPr>
                <w:szCs w:val="28"/>
              </w:rPr>
              <w:t>С</w:t>
            </w:r>
            <w:r w:rsidRPr="00AE32FD">
              <w:rPr>
                <w:szCs w:val="28"/>
              </w:rPr>
              <w:t>оздание инфраструктуры отрасли</w:t>
            </w:r>
          </w:p>
        </w:tc>
        <w:tc>
          <w:tcPr>
            <w:tcW w:w="6656" w:type="dxa"/>
            <w:shd w:val="clear" w:color="000000" w:fill="FFFFFF"/>
            <w:vAlign w:val="center"/>
          </w:tcPr>
          <w:p w14:paraId="563B1D80" w14:textId="16976C65" w:rsidR="00A60BB7" w:rsidRPr="007D631F" w:rsidRDefault="00A60BB7" w:rsidP="002B6B4E">
            <w:pPr>
              <w:tabs>
                <w:tab w:val="left" w:pos="1134"/>
              </w:tabs>
              <w:spacing w:after="0" w:line="240" w:lineRule="auto"/>
              <w:contextualSpacing/>
              <w:rPr>
                <w:szCs w:val="28"/>
              </w:rPr>
            </w:pPr>
            <w:r w:rsidRPr="00AE32FD">
              <w:rPr>
                <w:szCs w:val="28"/>
              </w:rPr>
              <w:t xml:space="preserve">выполнение работ, направленных на создание, расширение, модернизацию комплекса взаимосвязанных объектов недвижимого имущества, а также приобретение, аренду и модернизацию оборудования, </w:t>
            </w:r>
            <w:r>
              <w:rPr>
                <w:szCs w:val="28"/>
              </w:rPr>
              <w:t>в целях</w:t>
            </w:r>
            <w:r w:rsidRPr="00AE32FD">
              <w:rPr>
                <w:szCs w:val="28"/>
              </w:rPr>
              <w:t xml:space="preserve"> организаци</w:t>
            </w:r>
            <w:r>
              <w:rPr>
                <w:szCs w:val="28"/>
              </w:rPr>
              <w:t>и</w:t>
            </w:r>
            <w:r w:rsidRPr="00AE32FD">
              <w:rPr>
                <w:szCs w:val="28"/>
              </w:rPr>
              <w:t xml:space="preserve"> серийного выпуска продукции </w:t>
            </w:r>
            <w:r>
              <w:rPr>
                <w:szCs w:val="28"/>
              </w:rPr>
              <w:t>в соответствии с</w:t>
            </w:r>
            <w:r w:rsidRPr="00AE32FD">
              <w:rPr>
                <w:szCs w:val="28"/>
              </w:rPr>
              <w:t xml:space="preserve"> подпрограммам</w:t>
            </w:r>
            <w:r>
              <w:rPr>
                <w:szCs w:val="28"/>
              </w:rPr>
              <w:t>и</w:t>
            </w:r>
            <w:r w:rsidRPr="00AE32FD">
              <w:rPr>
                <w:szCs w:val="28"/>
              </w:rPr>
              <w:t xml:space="preserve"> государственной программы</w:t>
            </w:r>
          </w:p>
        </w:tc>
      </w:tr>
      <w:tr w:rsidR="00A60BB7" w:rsidRPr="007D631F" w14:paraId="514B3440" w14:textId="77777777" w:rsidTr="00835BAD">
        <w:trPr>
          <w:trHeight w:val="2940"/>
        </w:trPr>
        <w:tc>
          <w:tcPr>
            <w:tcW w:w="0" w:type="auto"/>
            <w:shd w:val="clear" w:color="000000" w:fill="FFFFFF"/>
            <w:vAlign w:val="center"/>
          </w:tcPr>
          <w:p w14:paraId="2AE1810F" w14:textId="0C327E18" w:rsidR="00A60BB7" w:rsidRPr="007D631F" w:rsidRDefault="00A60BB7" w:rsidP="002B6B4E">
            <w:pPr>
              <w:tabs>
                <w:tab w:val="left" w:pos="1134"/>
              </w:tabs>
              <w:spacing w:after="0" w:line="240" w:lineRule="auto"/>
              <w:contextualSpacing/>
              <w:jc w:val="center"/>
            </w:pPr>
            <w:r>
              <w:t>3</w:t>
            </w:r>
          </w:p>
        </w:tc>
        <w:tc>
          <w:tcPr>
            <w:tcW w:w="2825" w:type="dxa"/>
            <w:shd w:val="clear" w:color="000000" w:fill="FFFFFF"/>
            <w:vAlign w:val="center"/>
          </w:tcPr>
          <w:p w14:paraId="2820EA74" w14:textId="39ED044C" w:rsidR="00A60BB7" w:rsidRDefault="00A60BB7" w:rsidP="002B6B4E">
            <w:pPr>
              <w:tabs>
                <w:tab w:val="left" w:pos="1134"/>
              </w:tabs>
              <w:spacing w:after="0" w:line="240" w:lineRule="auto"/>
              <w:contextualSpacing/>
              <w:jc w:val="both"/>
              <w:rPr>
                <w:szCs w:val="28"/>
              </w:rPr>
            </w:pPr>
            <w:r>
              <w:rPr>
                <w:szCs w:val="28"/>
              </w:rPr>
              <w:t>Кластер</w:t>
            </w:r>
          </w:p>
        </w:tc>
        <w:tc>
          <w:tcPr>
            <w:tcW w:w="6656" w:type="dxa"/>
            <w:shd w:val="clear" w:color="000000" w:fill="FFFFFF"/>
            <w:vAlign w:val="center"/>
          </w:tcPr>
          <w:p w14:paraId="11CF1AFE" w14:textId="06F844E9" w:rsidR="00A60BB7" w:rsidRPr="00AE32FD" w:rsidRDefault="00A60BB7" w:rsidP="002B6B4E">
            <w:pPr>
              <w:tabs>
                <w:tab w:val="left" w:pos="1134"/>
              </w:tabs>
              <w:spacing w:after="0" w:line="240" w:lineRule="auto"/>
              <w:contextualSpacing/>
              <w:rPr>
                <w:szCs w:val="28"/>
              </w:rPr>
            </w:pPr>
            <w:r w:rsidRPr="00AE32FD">
              <w:rPr>
                <w:szCs w:val="28"/>
              </w:rPr>
              <w:t>совокупность субъектов деятельности в сфере радиоэлектронной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 соответствующ</w:t>
            </w:r>
            <w:r>
              <w:rPr>
                <w:szCs w:val="28"/>
              </w:rPr>
              <w:t>их</w:t>
            </w:r>
            <w:r w:rsidRPr="00AE32FD">
              <w:rPr>
                <w:szCs w:val="28"/>
              </w:rPr>
              <w:t xml:space="preserve"> требованиям, установленным постановлением Правительства Российской Федерации от 31</w:t>
            </w:r>
            <w:r>
              <w:rPr>
                <w:szCs w:val="28"/>
              </w:rPr>
              <w:t> </w:t>
            </w:r>
            <w:r w:rsidRPr="00AE32FD">
              <w:rPr>
                <w:szCs w:val="28"/>
              </w:rPr>
              <w:t xml:space="preserve">июля </w:t>
            </w:r>
            <w:smartTag w:uri="urn:schemas-microsoft-com:office:smarttags" w:element="metricconverter">
              <w:smartTagPr>
                <w:attr w:name="ProductID" w:val="2015 г"/>
              </w:smartTagPr>
              <w:r w:rsidRPr="00AE32FD">
                <w:rPr>
                  <w:szCs w:val="28"/>
                </w:rPr>
                <w:t>2015</w:t>
              </w:r>
              <w:r>
                <w:rPr>
                  <w:szCs w:val="28"/>
                </w:rPr>
                <w:t> </w:t>
              </w:r>
              <w:r w:rsidRPr="00AE32FD">
                <w:rPr>
                  <w:szCs w:val="28"/>
                </w:rPr>
                <w:t>г</w:t>
              </w:r>
            </w:smartTag>
            <w:r w:rsidRPr="00AE32FD">
              <w:rPr>
                <w:szCs w:val="28"/>
              </w:rPr>
              <w:t>. №</w:t>
            </w:r>
            <w:r>
              <w:rPr>
                <w:szCs w:val="28"/>
              </w:rPr>
              <w:t> </w:t>
            </w:r>
            <w:r w:rsidRPr="00AE32FD">
              <w:rPr>
                <w:szCs w:val="28"/>
              </w:rPr>
              <w:t xml:space="preserve">779 </w:t>
            </w:r>
            <w:r>
              <w:rPr>
                <w:szCs w:val="28"/>
              </w:rPr>
              <w:t>"</w:t>
            </w:r>
            <w:r w:rsidRPr="00AE32FD">
              <w:rPr>
                <w:szCs w:val="28"/>
              </w:rPr>
              <w:t>О промышленных кластерах и специализированных организациях промышленных кластеров</w:t>
            </w:r>
            <w:r>
              <w:rPr>
                <w:szCs w:val="28"/>
              </w:rPr>
              <w:t>"</w:t>
            </w:r>
          </w:p>
        </w:tc>
      </w:tr>
      <w:tr w:rsidR="00CE7246" w:rsidRPr="007D631F" w14:paraId="06010167" w14:textId="77777777" w:rsidTr="00835BAD">
        <w:trPr>
          <w:trHeight w:val="2430"/>
        </w:trPr>
        <w:tc>
          <w:tcPr>
            <w:tcW w:w="0" w:type="auto"/>
            <w:shd w:val="clear" w:color="000000" w:fill="FFFFFF"/>
            <w:vAlign w:val="center"/>
            <w:hideMark/>
          </w:tcPr>
          <w:p w14:paraId="2E67DC4D" w14:textId="35CAF2AB" w:rsidR="00CE7246" w:rsidRPr="007D631F" w:rsidRDefault="00A60BB7" w:rsidP="002B6B4E">
            <w:pPr>
              <w:tabs>
                <w:tab w:val="left" w:pos="1134"/>
              </w:tabs>
              <w:spacing w:after="0" w:line="240" w:lineRule="auto"/>
              <w:contextualSpacing/>
              <w:jc w:val="center"/>
            </w:pPr>
            <w:r>
              <w:lastRenderedPageBreak/>
              <w:t>4</w:t>
            </w:r>
          </w:p>
        </w:tc>
        <w:tc>
          <w:tcPr>
            <w:tcW w:w="2825" w:type="dxa"/>
            <w:shd w:val="clear" w:color="000000" w:fill="FFFFFF"/>
            <w:vAlign w:val="center"/>
            <w:hideMark/>
          </w:tcPr>
          <w:p w14:paraId="617B4612" w14:textId="77777777" w:rsidR="00CE7246" w:rsidRPr="007D631F" w:rsidRDefault="00CE7246" w:rsidP="002B6B4E">
            <w:pPr>
              <w:tabs>
                <w:tab w:val="left" w:pos="1134"/>
              </w:tabs>
              <w:spacing w:after="0" w:line="240" w:lineRule="auto"/>
              <w:contextualSpacing/>
              <w:jc w:val="both"/>
            </w:pPr>
            <w:r w:rsidRPr="007D631F">
              <w:t xml:space="preserve">Паспорт комплексного проекта </w:t>
            </w:r>
          </w:p>
        </w:tc>
        <w:tc>
          <w:tcPr>
            <w:tcW w:w="6656" w:type="dxa"/>
            <w:shd w:val="clear" w:color="000000" w:fill="FFFFFF"/>
            <w:vAlign w:val="center"/>
            <w:hideMark/>
          </w:tcPr>
          <w:p w14:paraId="513C010C" w14:textId="77777777" w:rsidR="00CE7246" w:rsidRPr="007D631F" w:rsidRDefault="00CE7246" w:rsidP="002B6B4E">
            <w:pPr>
              <w:tabs>
                <w:tab w:val="left" w:pos="1134"/>
              </w:tabs>
              <w:spacing w:after="0" w:line="240" w:lineRule="auto"/>
              <w:contextualSpacing/>
              <w:jc w:val="both"/>
            </w:pPr>
            <w:r w:rsidRPr="007D631F">
              <w:t>документ, отражающий основные характеристики, финансово-экономические показатели эффективности, сроки и план-график финансирования проекта, влияние реализации проекта на достижение целевых показателей и индикаторов</w:t>
            </w:r>
          </w:p>
        </w:tc>
      </w:tr>
      <w:tr w:rsidR="00CE7246" w:rsidRPr="007D631F" w14:paraId="18401F5A" w14:textId="77777777" w:rsidTr="00835BAD">
        <w:trPr>
          <w:trHeight w:val="1020"/>
        </w:trPr>
        <w:tc>
          <w:tcPr>
            <w:tcW w:w="0" w:type="auto"/>
            <w:shd w:val="clear" w:color="000000" w:fill="FFFFFF"/>
            <w:vAlign w:val="center"/>
            <w:hideMark/>
          </w:tcPr>
          <w:p w14:paraId="6F9F904D" w14:textId="4AEA7FA5" w:rsidR="00CE7246" w:rsidRPr="007D631F" w:rsidRDefault="00A60BB7" w:rsidP="002B6B4E">
            <w:pPr>
              <w:tabs>
                <w:tab w:val="left" w:pos="1134"/>
              </w:tabs>
              <w:spacing w:after="0" w:line="240" w:lineRule="auto"/>
              <w:contextualSpacing/>
              <w:jc w:val="center"/>
            </w:pPr>
            <w:r>
              <w:t>5</w:t>
            </w:r>
          </w:p>
        </w:tc>
        <w:tc>
          <w:tcPr>
            <w:tcW w:w="2825" w:type="dxa"/>
            <w:shd w:val="clear" w:color="000000" w:fill="FFFFFF"/>
            <w:vAlign w:val="center"/>
            <w:hideMark/>
          </w:tcPr>
          <w:p w14:paraId="576FC98A" w14:textId="77777777" w:rsidR="00CE7246" w:rsidRPr="007D631F" w:rsidRDefault="00CE7246" w:rsidP="002B6B4E">
            <w:pPr>
              <w:tabs>
                <w:tab w:val="left" w:pos="1134"/>
              </w:tabs>
              <w:spacing w:after="0" w:line="240" w:lineRule="auto"/>
              <w:contextualSpacing/>
              <w:jc w:val="both"/>
            </w:pPr>
            <w:r w:rsidRPr="007D631F">
              <w:t>Цель комплексного проекта</w:t>
            </w:r>
          </w:p>
        </w:tc>
        <w:tc>
          <w:tcPr>
            <w:tcW w:w="6656" w:type="dxa"/>
            <w:shd w:val="clear" w:color="000000" w:fill="FFFFFF"/>
            <w:vAlign w:val="center"/>
            <w:hideMark/>
          </w:tcPr>
          <w:p w14:paraId="76939ECD" w14:textId="77777777" w:rsidR="00CE7246" w:rsidRPr="007D631F" w:rsidRDefault="00CE7246" w:rsidP="002B6B4E">
            <w:pPr>
              <w:tabs>
                <w:tab w:val="left" w:pos="1134"/>
              </w:tabs>
              <w:spacing w:after="0" w:line="240" w:lineRule="auto"/>
              <w:contextualSpacing/>
              <w:jc w:val="both"/>
            </w:pPr>
            <w:r w:rsidRPr="007D631F">
              <w:t>измеримый результат комплексного проекта</w:t>
            </w:r>
            <w:r w:rsidR="00835BAD" w:rsidRPr="007D631F">
              <w:t xml:space="preserve">, </w:t>
            </w:r>
            <w:r w:rsidR="00835BAD" w:rsidRPr="007D631F">
              <w:rPr>
                <w:szCs w:val="28"/>
              </w:rPr>
              <w:t>отражающий продукт, который планируется к созданию, сроки реализации, объемы производства.</w:t>
            </w:r>
          </w:p>
        </w:tc>
      </w:tr>
      <w:tr w:rsidR="00CE7246" w:rsidRPr="007D631F" w14:paraId="58D246FF" w14:textId="77777777" w:rsidTr="00835BAD">
        <w:trPr>
          <w:trHeight w:val="1620"/>
        </w:trPr>
        <w:tc>
          <w:tcPr>
            <w:tcW w:w="0" w:type="auto"/>
            <w:shd w:val="clear" w:color="000000" w:fill="FFFFFF"/>
            <w:vAlign w:val="center"/>
            <w:hideMark/>
          </w:tcPr>
          <w:p w14:paraId="6EFF835A" w14:textId="3FFF5742" w:rsidR="00CE7246" w:rsidRPr="007D631F" w:rsidRDefault="00A60BB7" w:rsidP="002B6B4E">
            <w:pPr>
              <w:tabs>
                <w:tab w:val="left" w:pos="1134"/>
              </w:tabs>
              <w:spacing w:after="0" w:line="240" w:lineRule="auto"/>
              <w:contextualSpacing/>
              <w:jc w:val="center"/>
            </w:pPr>
            <w:r>
              <w:t>6</w:t>
            </w:r>
          </w:p>
        </w:tc>
        <w:tc>
          <w:tcPr>
            <w:tcW w:w="2825" w:type="dxa"/>
            <w:shd w:val="clear" w:color="000000" w:fill="FFFFFF"/>
            <w:vAlign w:val="center"/>
            <w:hideMark/>
          </w:tcPr>
          <w:p w14:paraId="5B5F14B8" w14:textId="77777777" w:rsidR="00CE7246" w:rsidRPr="007D631F" w:rsidRDefault="00CE7246" w:rsidP="002B6B4E">
            <w:pPr>
              <w:tabs>
                <w:tab w:val="left" w:pos="1134"/>
              </w:tabs>
              <w:spacing w:after="0" w:line="240" w:lineRule="auto"/>
              <w:contextualSpacing/>
              <w:jc w:val="both"/>
            </w:pPr>
            <w:r w:rsidRPr="007D631F">
              <w:t xml:space="preserve">Собственные средства </w:t>
            </w:r>
          </w:p>
        </w:tc>
        <w:tc>
          <w:tcPr>
            <w:tcW w:w="6656" w:type="dxa"/>
            <w:shd w:val="clear" w:color="000000" w:fill="FFFFFF"/>
            <w:vAlign w:val="center"/>
            <w:hideMark/>
          </w:tcPr>
          <w:p w14:paraId="69AACEF4" w14:textId="77777777" w:rsidR="00CE7246" w:rsidRPr="007D631F" w:rsidRDefault="00CE7246" w:rsidP="002B6B4E">
            <w:pPr>
              <w:tabs>
                <w:tab w:val="left" w:pos="1134"/>
              </w:tabs>
              <w:spacing w:after="0" w:line="240" w:lineRule="auto"/>
              <w:contextualSpacing/>
              <w:jc w:val="both"/>
            </w:pPr>
            <w:r w:rsidRPr="007D631F">
              <w:t>дополнительная эмиссия акций, нераспределенная прибыль, амортизация и иные собственные средства юридических лиц, используемые для финансирования комплексного проекта</w:t>
            </w:r>
          </w:p>
        </w:tc>
      </w:tr>
      <w:tr w:rsidR="00CE7246" w:rsidRPr="007D631F" w14:paraId="5175A138" w14:textId="77777777" w:rsidTr="00835BAD">
        <w:trPr>
          <w:trHeight w:val="2835"/>
        </w:trPr>
        <w:tc>
          <w:tcPr>
            <w:tcW w:w="0" w:type="auto"/>
            <w:shd w:val="clear" w:color="000000" w:fill="FFFFFF"/>
            <w:vAlign w:val="center"/>
            <w:hideMark/>
          </w:tcPr>
          <w:p w14:paraId="15FA951B" w14:textId="7D196845" w:rsidR="00CE7246" w:rsidRPr="007D631F" w:rsidRDefault="00A60BB7" w:rsidP="002B6B4E">
            <w:pPr>
              <w:tabs>
                <w:tab w:val="left" w:pos="1134"/>
              </w:tabs>
              <w:spacing w:after="0" w:line="240" w:lineRule="auto"/>
              <w:contextualSpacing/>
              <w:jc w:val="center"/>
            </w:pPr>
            <w:r>
              <w:t>7</w:t>
            </w:r>
          </w:p>
        </w:tc>
        <w:tc>
          <w:tcPr>
            <w:tcW w:w="2825" w:type="dxa"/>
            <w:shd w:val="clear" w:color="000000" w:fill="FFFFFF"/>
            <w:vAlign w:val="center"/>
            <w:hideMark/>
          </w:tcPr>
          <w:p w14:paraId="4936F8EF" w14:textId="77777777" w:rsidR="00CE7246" w:rsidRPr="007D631F" w:rsidRDefault="00CE7246" w:rsidP="002B6B4E">
            <w:pPr>
              <w:tabs>
                <w:tab w:val="left" w:pos="1134"/>
              </w:tabs>
              <w:spacing w:after="0" w:line="240" w:lineRule="auto"/>
              <w:contextualSpacing/>
              <w:jc w:val="both"/>
            </w:pPr>
            <w:r w:rsidRPr="007D631F">
              <w:t>Кредитные и заемные средства</w:t>
            </w:r>
          </w:p>
        </w:tc>
        <w:tc>
          <w:tcPr>
            <w:tcW w:w="6656" w:type="dxa"/>
            <w:shd w:val="clear" w:color="000000" w:fill="FFFFFF"/>
            <w:vAlign w:val="center"/>
            <w:hideMark/>
          </w:tcPr>
          <w:p w14:paraId="5CF8D7A4" w14:textId="77777777" w:rsidR="00CE7246" w:rsidRPr="007D631F" w:rsidRDefault="00CE7246" w:rsidP="002B6B4E">
            <w:pPr>
              <w:tabs>
                <w:tab w:val="left" w:pos="1134"/>
              </w:tabs>
              <w:spacing w:after="0" w:line="240" w:lineRule="auto"/>
              <w:contextualSpacing/>
              <w:jc w:val="both"/>
            </w:pPr>
            <w:r w:rsidRPr="007D631F">
              <w:t xml:space="preserve">коммерческие кредиты, кредиты государственной корпорации </w:t>
            </w:r>
            <w:r w:rsidR="002D53BB" w:rsidRPr="007D631F">
              <w:t>«</w:t>
            </w:r>
            <w:r w:rsidRPr="007D631F">
              <w:t>Банк развития и внешнеэкономической деятельности (Внешэкономбанк)</w:t>
            </w:r>
            <w:r w:rsidR="002D53BB" w:rsidRPr="007D631F">
              <w:t>»</w:t>
            </w:r>
            <w:r w:rsidRPr="007D631F">
              <w:t>, займы и кредиты участников проекта, облигационные займы, возвратное финансирование за счет средств Фонда национального благосостояния и другие кредитные (заемные) средства, используемые для финансирования комплексного проекта</w:t>
            </w:r>
          </w:p>
        </w:tc>
      </w:tr>
      <w:tr w:rsidR="00CE7246" w:rsidRPr="007D631F" w14:paraId="48023231" w14:textId="77777777" w:rsidTr="00835BAD">
        <w:trPr>
          <w:trHeight w:val="2025"/>
        </w:trPr>
        <w:tc>
          <w:tcPr>
            <w:tcW w:w="0" w:type="auto"/>
            <w:shd w:val="clear" w:color="000000" w:fill="FFFFFF"/>
            <w:vAlign w:val="center"/>
            <w:hideMark/>
          </w:tcPr>
          <w:p w14:paraId="28B6B7BD" w14:textId="796D8BE2" w:rsidR="00CE7246" w:rsidRPr="007D631F" w:rsidRDefault="00A60BB7" w:rsidP="002B6B4E">
            <w:pPr>
              <w:tabs>
                <w:tab w:val="left" w:pos="1134"/>
              </w:tabs>
              <w:spacing w:after="0" w:line="240" w:lineRule="auto"/>
              <w:contextualSpacing/>
              <w:jc w:val="center"/>
            </w:pPr>
            <w:r>
              <w:t>8</w:t>
            </w:r>
          </w:p>
        </w:tc>
        <w:tc>
          <w:tcPr>
            <w:tcW w:w="2825" w:type="dxa"/>
            <w:shd w:val="clear" w:color="000000" w:fill="FFFFFF"/>
            <w:vAlign w:val="center"/>
            <w:hideMark/>
          </w:tcPr>
          <w:p w14:paraId="04B391B3" w14:textId="77777777" w:rsidR="00CE7246" w:rsidRPr="007D631F" w:rsidRDefault="00CE7246" w:rsidP="002B6B4E">
            <w:pPr>
              <w:tabs>
                <w:tab w:val="left" w:pos="1134"/>
              </w:tabs>
              <w:spacing w:after="0" w:line="240" w:lineRule="auto"/>
              <w:contextualSpacing/>
              <w:jc w:val="both"/>
            </w:pPr>
            <w:r w:rsidRPr="007D631F">
              <w:t xml:space="preserve">Бюджетные ассигнования федерального бюджета </w:t>
            </w:r>
          </w:p>
        </w:tc>
        <w:tc>
          <w:tcPr>
            <w:tcW w:w="6656" w:type="dxa"/>
            <w:shd w:val="clear" w:color="000000" w:fill="FFFFFF"/>
            <w:vAlign w:val="center"/>
            <w:hideMark/>
          </w:tcPr>
          <w:p w14:paraId="77E930CD" w14:textId="77777777" w:rsidR="00CE7246" w:rsidRPr="007D631F" w:rsidRDefault="00CE7246" w:rsidP="002B6B4E">
            <w:pPr>
              <w:tabs>
                <w:tab w:val="left" w:pos="1134"/>
              </w:tabs>
              <w:spacing w:after="0" w:line="240" w:lineRule="auto"/>
              <w:contextualSpacing/>
              <w:jc w:val="both"/>
              <w:rPr>
                <w:szCs w:val="28"/>
              </w:rPr>
            </w:pPr>
            <w:r w:rsidRPr="007D631F">
              <w:t xml:space="preserve">объемы планируемых </w:t>
            </w:r>
            <w:r w:rsidRPr="007D631F">
              <w:rPr>
                <w:szCs w:val="28"/>
              </w:rPr>
              <w:t>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p>
        </w:tc>
      </w:tr>
      <w:tr w:rsidR="00CE7246" w:rsidRPr="007D631F" w14:paraId="3CF89734" w14:textId="77777777" w:rsidTr="00835BAD">
        <w:trPr>
          <w:trHeight w:val="870"/>
        </w:trPr>
        <w:tc>
          <w:tcPr>
            <w:tcW w:w="0" w:type="auto"/>
            <w:shd w:val="clear" w:color="000000" w:fill="FFFFFF"/>
            <w:vAlign w:val="center"/>
            <w:hideMark/>
          </w:tcPr>
          <w:p w14:paraId="174C563F" w14:textId="5A9D77B3" w:rsidR="00CE7246" w:rsidRPr="007D631F" w:rsidRDefault="00A60BB7" w:rsidP="002B6B4E">
            <w:pPr>
              <w:tabs>
                <w:tab w:val="left" w:pos="1134"/>
              </w:tabs>
              <w:spacing w:after="0" w:line="240" w:lineRule="auto"/>
              <w:contextualSpacing/>
              <w:jc w:val="center"/>
            </w:pPr>
            <w:r>
              <w:t>9</w:t>
            </w:r>
          </w:p>
        </w:tc>
        <w:tc>
          <w:tcPr>
            <w:tcW w:w="2825" w:type="dxa"/>
            <w:shd w:val="clear" w:color="000000" w:fill="FFFFFF"/>
            <w:vAlign w:val="center"/>
            <w:hideMark/>
          </w:tcPr>
          <w:p w14:paraId="66957D8F" w14:textId="77777777" w:rsidR="00CE7246" w:rsidRPr="007D631F" w:rsidRDefault="00CE7246" w:rsidP="002B6B4E">
            <w:pPr>
              <w:tabs>
                <w:tab w:val="left" w:pos="1134"/>
              </w:tabs>
              <w:spacing w:after="0" w:line="240" w:lineRule="auto"/>
              <w:contextualSpacing/>
              <w:jc w:val="both"/>
            </w:pPr>
            <w:r w:rsidRPr="007D631F">
              <w:t>Объем инвестиций в комплексный проект (тыс. рублей)</w:t>
            </w:r>
          </w:p>
        </w:tc>
        <w:tc>
          <w:tcPr>
            <w:tcW w:w="6656" w:type="dxa"/>
            <w:shd w:val="clear" w:color="000000" w:fill="FFFFFF"/>
            <w:vAlign w:val="center"/>
            <w:hideMark/>
          </w:tcPr>
          <w:p w14:paraId="0FFECC84" w14:textId="77777777" w:rsidR="00CE7246" w:rsidRPr="007D631F" w:rsidRDefault="00CE7246" w:rsidP="002B6B4E">
            <w:pPr>
              <w:tabs>
                <w:tab w:val="left" w:pos="1134"/>
              </w:tabs>
              <w:spacing w:after="0" w:line="240" w:lineRule="auto"/>
              <w:contextualSpacing/>
              <w:jc w:val="both"/>
            </w:pPr>
            <w:r w:rsidRPr="007D631F">
              <w:t>совокупный объем средств, привлеченных на реализацию комплексного проекта на конец срока реализации проекта</w:t>
            </w:r>
          </w:p>
        </w:tc>
      </w:tr>
      <w:tr w:rsidR="00787FE7" w:rsidRPr="007D631F" w14:paraId="4D12AB65" w14:textId="77777777" w:rsidTr="00835BAD">
        <w:trPr>
          <w:trHeight w:val="870"/>
        </w:trPr>
        <w:tc>
          <w:tcPr>
            <w:tcW w:w="0" w:type="auto"/>
            <w:shd w:val="clear" w:color="000000" w:fill="FFFFFF"/>
            <w:vAlign w:val="center"/>
          </w:tcPr>
          <w:p w14:paraId="27CD8906" w14:textId="100F4E1C" w:rsidR="00787FE7" w:rsidRPr="007D631F" w:rsidRDefault="00A60BB7" w:rsidP="002B6B4E">
            <w:pPr>
              <w:tabs>
                <w:tab w:val="left" w:pos="1134"/>
              </w:tabs>
              <w:spacing w:after="0" w:line="240" w:lineRule="auto"/>
              <w:contextualSpacing/>
              <w:jc w:val="center"/>
            </w:pPr>
            <w:r>
              <w:t>10</w:t>
            </w:r>
          </w:p>
        </w:tc>
        <w:tc>
          <w:tcPr>
            <w:tcW w:w="2825" w:type="dxa"/>
            <w:shd w:val="clear" w:color="000000" w:fill="FFFFFF"/>
            <w:vAlign w:val="center"/>
          </w:tcPr>
          <w:p w14:paraId="130E6A92" w14:textId="77777777" w:rsidR="00787FE7" w:rsidRPr="007D631F" w:rsidRDefault="00787FE7" w:rsidP="002B6B4E">
            <w:pPr>
              <w:tabs>
                <w:tab w:val="left" w:pos="1134"/>
              </w:tabs>
              <w:spacing w:after="0" w:line="240" w:lineRule="auto"/>
              <w:contextualSpacing/>
            </w:pPr>
            <w:r w:rsidRPr="007D631F">
              <w:t>Срок реализации комплексного проекта</w:t>
            </w:r>
          </w:p>
        </w:tc>
        <w:tc>
          <w:tcPr>
            <w:tcW w:w="6656" w:type="dxa"/>
            <w:shd w:val="clear" w:color="000000" w:fill="FFFFFF"/>
            <w:vAlign w:val="center"/>
          </w:tcPr>
          <w:p w14:paraId="2B1B3024" w14:textId="77777777" w:rsidR="00787FE7" w:rsidRPr="007D631F" w:rsidRDefault="00787FE7" w:rsidP="002B6B4E">
            <w:pPr>
              <w:tabs>
                <w:tab w:val="left" w:pos="1134"/>
              </w:tabs>
              <w:autoSpaceDE w:val="0"/>
              <w:autoSpaceDN w:val="0"/>
              <w:adjustRightInd w:val="0"/>
              <w:spacing w:after="0" w:line="240" w:lineRule="auto"/>
              <w:contextualSpacing/>
              <w:jc w:val="both"/>
            </w:pPr>
            <w:r w:rsidRPr="007D631F">
              <w:t xml:space="preserve">срок от </w:t>
            </w:r>
            <w:r w:rsidRPr="007D631F">
              <w:rPr>
                <w:szCs w:val="28"/>
              </w:rPr>
              <w:t>выполнения научно-исследовательских, опытно-конструкторских и технологических работ по созданию научно-технического задела до организации серийного выпуска продукции, в том числе создание инфраструктуры и последующей коммерциализации произведенной продукции.</w:t>
            </w:r>
          </w:p>
        </w:tc>
      </w:tr>
      <w:tr w:rsidR="00787FE7" w:rsidRPr="007D631F" w14:paraId="344E1F49" w14:textId="77777777" w:rsidTr="00835BAD">
        <w:trPr>
          <w:trHeight w:val="870"/>
        </w:trPr>
        <w:tc>
          <w:tcPr>
            <w:tcW w:w="0" w:type="auto"/>
            <w:shd w:val="clear" w:color="000000" w:fill="FFFFFF"/>
            <w:vAlign w:val="center"/>
          </w:tcPr>
          <w:p w14:paraId="6046251F" w14:textId="0F76433C" w:rsidR="00787FE7" w:rsidRPr="007D631F" w:rsidRDefault="00A60BB7" w:rsidP="002B6B4E">
            <w:pPr>
              <w:tabs>
                <w:tab w:val="left" w:pos="1134"/>
              </w:tabs>
              <w:spacing w:after="0" w:line="240" w:lineRule="auto"/>
              <w:contextualSpacing/>
              <w:jc w:val="center"/>
            </w:pPr>
            <w:r>
              <w:t>11</w:t>
            </w:r>
          </w:p>
        </w:tc>
        <w:tc>
          <w:tcPr>
            <w:tcW w:w="2825" w:type="dxa"/>
            <w:shd w:val="clear" w:color="000000" w:fill="FFFFFF"/>
            <w:vAlign w:val="center"/>
          </w:tcPr>
          <w:p w14:paraId="7E0AF185" w14:textId="77777777" w:rsidR="00787FE7" w:rsidRPr="007D631F" w:rsidRDefault="00787FE7" w:rsidP="002B6B4E">
            <w:pPr>
              <w:tabs>
                <w:tab w:val="left" w:pos="1134"/>
              </w:tabs>
              <w:spacing w:after="0" w:line="240" w:lineRule="auto"/>
              <w:contextualSpacing/>
            </w:pPr>
            <w:r w:rsidRPr="007D631F">
              <w:t>Срок промышленной реализации продукции</w:t>
            </w:r>
          </w:p>
        </w:tc>
        <w:tc>
          <w:tcPr>
            <w:tcW w:w="6656" w:type="dxa"/>
            <w:shd w:val="clear" w:color="000000" w:fill="FFFFFF"/>
            <w:vAlign w:val="center"/>
          </w:tcPr>
          <w:p w14:paraId="04E084AA" w14:textId="41465EFB" w:rsidR="00787FE7" w:rsidRPr="007D631F" w:rsidRDefault="00787FE7" w:rsidP="002B6B4E">
            <w:pPr>
              <w:tabs>
                <w:tab w:val="left" w:pos="1134"/>
              </w:tabs>
              <w:autoSpaceDE w:val="0"/>
              <w:autoSpaceDN w:val="0"/>
              <w:adjustRightInd w:val="0"/>
              <w:spacing w:after="0" w:line="240" w:lineRule="auto"/>
              <w:contextualSpacing/>
              <w:jc w:val="both"/>
            </w:pPr>
            <w:r w:rsidRPr="007D631F">
              <w:t xml:space="preserve">срок от </w:t>
            </w:r>
            <w:r w:rsidRPr="007D631F">
              <w:rPr>
                <w:szCs w:val="28"/>
              </w:rPr>
              <w:t xml:space="preserve">выполнения научно-исследовательских, опытно-конструкторских и технологических работ по созданию научно-технического задела, создания производства, коммерциализации </w:t>
            </w:r>
            <w:r w:rsidR="00A60BB7">
              <w:rPr>
                <w:szCs w:val="28"/>
              </w:rPr>
              <w:t xml:space="preserve">произведенной </w:t>
            </w:r>
            <w:r w:rsidRPr="007D631F">
              <w:rPr>
                <w:szCs w:val="28"/>
              </w:rPr>
              <w:lastRenderedPageBreak/>
              <w:t>продукции до снятия с производства разработанной продукции</w:t>
            </w:r>
          </w:p>
        </w:tc>
      </w:tr>
      <w:tr w:rsidR="00CE7246" w:rsidRPr="007D631F" w14:paraId="7CA6B516" w14:textId="77777777" w:rsidTr="00835BAD">
        <w:trPr>
          <w:trHeight w:val="1215"/>
        </w:trPr>
        <w:tc>
          <w:tcPr>
            <w:tcW w:w="0" w:type="auto"/>
            <w:shd w:val="clear" w:color="000000" w:fill="FFFFFF"/>
            <w:vAlign w:val="center"/>
            <w:hideMark/>
          </w:tcPr>
          <w:p w14:paraId="34130FD5" w14:textId="5164CD53" w:rsidR="00CE7246" w:rsidRPr="007D631F" w:rsidRDefault="00A60BB7" w:rsidP="002B6B4E">
            <w:pPr>
              <w:tabs>
                <w:tab w:val="left" w:pos="1134"/>
              </w:tabs>
              <w:spacing w:after="0" w:line="240" w:lineRule="auto"/>
              <w:contextualSpacing/>
              <w:jc w:val="center"/>
            </w:pPr>
            <w:r>
              <w:lastRenderedPageBreak/>
              <w:t>12</w:t>
            </w:r>
          </w:p>
        </w:tc>
        <w:tc>
          <w:tcPr>
            <w:tcW w:w="2825" w:type="dxa"/>
            <w:shd w:val="clear" w:color="000000" w:fill="FFFFFF"/>
            <w:vAlign w:val="center"/>
            <w:hideMark/>
          </w:tcPr>
          <w:p w14:paraId="5A532FD3" w14:textId="77777777" w:rsidR="00CE7246" w:rsidRPr="007D631F" w:rsidRDefault="004F7A62" w:rsidP="002B6B4E">
            <w:pPr>
              <w:tabs>
                <w:tab w:val="left" w:pos="1134"/>
              </w:tabs>
              <w:spacing w:after="0" w:line="240" w:lineRule="auto"/>
              <w:contextualSpacing/>
              <w:jc w:val="both"/>
            </w:pPr>
            <w:r w:rsidRPr="007D631F">
              <w:t>Дисконтированный с</w:t>
            </w:r>
            <w:r w:rsidR="00CE7246" w:rsidRPr="007D631F">
              <w:t>рок окупаемости комплексного проекта (</w:t>
            </w:r>
            <w:proofErr w:type="spellStart"/>
            <w:r w:rsidRPr="007D631F">
              <w:rPr>
                <w:i/>
              </w:rPr>
              <w:t>Discounted</w:t>
            </w:r>
            <w:proofErr w:type="spellEnd"/>
            <w:r w:rsidRPr="007D631F">
              <w:rPr>
                <w:i/>
              </w:rPr>
              <w:t xml:space="preserve"> </w:t>
            </w:r>
            <w:proofErr w:type="spellStart"/>
            <w:r w:rsidRPr="007D631F">
              <w:rPr>
                <w:i/>
              </w:rPr>
              <w:t>Pay-Back</w:t>
            </w:r>
            <w:proofErr w:type="spellEnd"/>
            <w:r w:rsidRPr="007D631F">
              <w:rPr>
                <w:i/>
              </w:rPr>
              <w:t xml:space="preserve"> </w:t>
            </w:r>
            <w:r w:rsidRPr="007D631F">
              <w:rPr>
                <w:i/>
                <w:lang w:val="en-US"/>
              </w:rPr>
              <w:t>Period</w:t>
            </w:r>
            <w:r w:rsidRPr="007D631F">
              <w:t xml:space="preserve">, </w:t>
            </w:r>
            <w:r w:rsidRPr="007D631F">
              <w:rPr>
                <w:lang w:val="en-US"/>
              </w:rPr>
              <w:t>DPBP</w:t>
            </w:r>
            <w:r w:rsidR="00CE7246" w:rsidRPr="007D631F">
              <w:t>), лет</w:t>
            </w:r>
          </w:p>
        </w:tc>
        <w:tc>
          <w:tcPr>
            <w:tcW w:w="6656" w:type="dxa"/>
            <w:shd w:val="clear" w:color="000000" w:fill="FFFFFF"/>
            <w:vAlign w:val="center"/>
            <w:hideMark/>
          </w:tcPr>
          <w:p w14:paraId="445E9C80" w14:textId="77777777" w:rsidR="00CE7246" w:rsidRPr="007D631F" w:rsidRDefault="00CE7246" w:rsidP="002B6B4E">
            <w:pPr>
              <w:tabs>
                <w:tab w:val="left" w:pos="1134"/>
              </w:tabs>
              <w:spacing w:after="0" w:line="240" w:lineRule="auto"/>
              <w:contextualSpacing/>
              <w:jc w:val="both"/>
            </w:pPr>
            <w:r w:rsidRPr="007D631F">
              <w:t>период окупаемости первоначальных инвестиций (затрат) в комплексный проект в текущей стоимости</w:t>
            </w:r>
          </w:p>
        </w:tc>
      </w:tr>
      <w:tr w:rsidR="00CE7246" w:rsidRPr="007D631F" w14:paraId="17A4F46B" w14:textId="77777777" w:rsidTr="00835BAD">
        <w:trPr>
          <w:trHeight w:val="1215"/>
        </w:trPr>
        <w:tc>
          <w:tcPr>
            <w:tcW w:w="0" w:type="auto"/>
            <w:shd w:val="clear" w:color="000000" w:fill="FFFFFF"/>
            <w:vAlign w:val="center"/>
            <w:hideMark/>
          </w:tcPr>
          <w:p w14:paraId="227DFDFC" w14:textId="79604B55" w:rsidR="00CE7246" w:rsidRPr="007D631F" w:rsidRDefault="00A60BB7" w:rsidP="002B6B4E">
            <w:pPr>
              <w:tabs>
                <w:tab w:val="left" w:pos="1134"/>
              </w:tabs>
              <w:spacing w:after="0" w:line="240" w:lineRule="auto"/>
              <w:contextualSpacing/>
              <w:jc w:val="center"/>
            </w:pPr>
            <w:r>
              <w:t>13</w:t>
            </w:r>
          </w:p>
        </w:tc>
        <w:tc>
          <w:tcPr>
            <w:tcW w:w="2825" w:type="dxa"/>
            <w:shd w:val="clear" w:color="000000" w:fill="FFFFFF"/>
            <w:vAlign w:val="center"/>
            <w:hideMark/>
          </w:tcPr>
          <w:p w14:paraId="56858317" w14:textId="77777777" w:rsidR="00CE7246" w:rsidRPr="007D631F" w:rsidRDefault="00CE7246" w:rsidP="002B6B4E">
            <w:pPr>
              <w:tabs>
                <w:tab w:val="left" w:pos="1134"/>
              </w:tabs>
              <w:spacing w:after="0" w:line="240" w:lineRule="auto"/>
              <w:contextualSpacing/>
              <w:jc w:val="both"/>
            </w:pPr>
            <w:r w:rsidRPr="007D631F">
              <w:t>Чистая приведенная стоимость проекта (</w:t>
            </w:r>
            <w:proofErr w:type="spellStart"/>
            <w:r w:rsidRPr="007D631F">
              <w:rPr>
                <w:i/>
              </w:rPr>
              <w:t>Net</w:t>
            </w:r>
            <w:proofErr w:type="spellEnd"/>
            <w:r w:rsidRPr="007D631F">
              <w:rPr>
                <w:i/>
              </w:rPr>
              <w:t xml:space="preserve"> </w:t>
            </w:r>
            <w:proofErr w:type="spellStart"/>
            <w:r w:rsidRPr="007D631F">
              <w:rPr>
                <w:i/>
              </w:rPr>
              <w:t>Present</w:t>
            </w:r>
            <w:proofErr w:type="spellEnd"/>
            <w:r w:rsidRPr="007D631F">
              <w:rPr>
                <w:i/>
              </w:rPr>
              <w:t xml:space="preserve"> </w:t>
            </w:r>
            <w:proofErr w:type="spellStart"/>
            <w:r w:rsidRPr="007D631F">
              <w:rPr>
                <w:i/>
              </w:rPr>
              <w:t>Value</w:t>
            </w:r>
            <w:proofErr w:type="spellEnd"/>
            <w:r w:rsidRPr="007D631F">
              <w:t>, NPV)</w:t>
            </w:r>
          </w:p>
        </w:tc>
        <w:tc>
          <w:tcPr>
            <w:tcW w:w="6656" w:type="dxa"/>
            <w:shd w:val="clear" w:color="000000" w:fill="FFFFFF"/>
            <w:vAlign w:val="center"/>
            <w:hideMark/>
          </w:tcPr>
          <w:p w14:paraId="5B02DB53" w14:textId="77777777" w:rsidR="00CE7246" w:rsidRPr="007D631F" w:rsidRDefault="00CE7246" w:rsidP="002B6B4E">
            <w:pPr>
              <w:tabs>
                <w:tab w:val="left" w:pos="1134"/>
              </w:tabs>
              <w:spacing w:after="0" w:line="240" w:lineRule="auto"/>
              <w:contextualSpacing/>
              <w:jc w:val="both"/>
            </w:pPr>
            <w:r w:rsidRPr="007D631F">
              <w:t>текущая стоимость будущих денежных потоков комплексного проекта, рассчитанная с учетом дисконтирования, за вычетом инвестиций на конец реализации проекта</w:t>
            </w:r>
          </w:p>
        </w:tc>
      </w:tr>
      <w:tr w:rsidR="005735FA" w:rsidRPr="007D631F" w14:paraId="29EB911E" w14:textId="77777777" w:rsidTr="00835BAD">
        <w:trPr>
          <w:trHeight w:val="1215"/>
        </w:trPr>
        <w:tc>
          <w:tcPr>
            <w:tcW w:w="0" w:type="auto"/>
            <w:shd w:val="clear" w:color="000000" w:fill="FFFFFF"/>
            <w:vAlign w:val="center"/>
          </w:tcPr>
          <w:p w14:paraId="2E416A9D" w14:textId="1D213296" w:rsidR="005735FA" w:rsidRPr="007D631F" w:rsidRDefault="00A60BB7" w:rsidP="002B6B4E">
            <w:pPr>
              <w:tabs>
                <w:tab w:val="left" w:pos="1134"/>
              </w:tabs>
              <w:spacing w:after="0" w:line="240" w:lineRule="auto"/>
              <w:contextualSpacing/>
              <w:jc w:val="center"/>
            </w:pPr>
            <w:r>
              <w:t>14</w:t>
            </w:r>
          </w:p>
        </w:tc>
        <w:tc>
          <w:tcPr>
            <w:tcW w:w="2825" w:type="dxa"/>
            <w:shd w:val="clear" w:color="000000" w:fill="FFFFFF"/>
            <w:vAlign w:val="center"/>
          </w:tcPr>
          <w:p w14:paraId="1EA3D64A" w14:textId="77777777" w:rsidR="005735FA" w:rsidRPr="007D631F" w:rsidRDefault="005735FA" w:rsidP="002B6B4E">
            <w:pPr>
              <w:tabs>
                <w:tab w:val="left" w:pos="1134"/>
              </w:tabs>
              <w:spacing w:after="0" w:line="240" w:lineRule="auto"/>
              <w:contextualSpacing/>
              <w:jc w:val="both"/>
              <w:rPr>
                <w:lang w:val="en-US"/>
              </w:rPr>
            </w:pPr>
            <w:r w:rsidRPr="007D631F">
              <w:t>Дисконтированный индекс доходности (</w:t>
            </w:r>
            <w:proofErr w:type="spellStart"/>
            <w:r w:rsidRPr="007D631F">
              <w:rPr>
                <w:i/>
              </w:rPr>
              <w:t>Discounted</w:t>
            </w:r>
            <w:proofErr w:type="spellEnd"/>
            <w:r w:rsidRPr="007D631F">
              <w:t xml:space="preserve"> </w:t>
            </w:r>
            <w:r w:rsidRPr="007D631F">
              <w:rPr>
                <w:i/>
                <w:iCs/>
                <w:lang w:val="en"/>
              </w:rPr>
              <w:t>Profitability</w:t>
            </w:r>
            <w:r w:rsidRPr="007D631F">
              <w:rPr>
                <w:i/>
                <w:iCs/>
              </w:rPr>
              <w:t xml:space="preserve"> </w:t>
            </w:r>
            <w:r w:rsidRPr="007D631F">
              <w:rPr>
                <w:i/>
                <w:iCs/>
                <w:lang w:val="en"/>
              </w:rPr>
              <w:t>Index</w:t>
            </w:r>
            <w:r w:rsidRPr="007D631F">
              <w:rPr>
                <w:i/>
                <w:iCs/>
              </w:rPr>
              <w:t xml:space="preserve">, </w:t>
            </w:r>
            <w:r w:rsidRPr="007D631F">
              <w:rPr>
                <w:i/>
                <w:iCs/>
                <w:lang w:val="en-US"/>
              </w:rPr>
              <w:t>DPI)</w:t>
            </w:r>
          </w:p>
        </w:tc>
        <w:tc>
          <w:tcPr>
            <w:tcW w:w="6656" w:type="dxa"/>
            <w:shd w:val="clear" w:color="000000" w:fill="FFFFFF"/>
            <w:vAlign w:val="center"/>
          </w:tcPr>
          <w:p w14:paraId="0E6092C7" w14:textId="77777777" w:rsidR="005735FA" w:rsidRPr="007D631F" w:rsidRDefault="005735FA" w:rsidP="002B6B4E">
            <w:pPr>
              <w:tabs>
                <w:tab w:val="left" w:pos="1134"/>
              </w:tabs>
              <w:spacing w:after="0" w:line="240" w:lineRule="auto"/>
              <w:contextualSpacing/>
              <w:jc w:val="both"/>
            </w:pPr>
            <w:r w:rsidRPr="007D631F">
              <w:t>Индекс доходности, который рассчитывается как отношение суммы дисконтированных денежных потоков к первоначальным инвестициям, показывает эффективность вложений.</w:t>
            </w:r>
          </w:p>
        </w:tc>
      </w:tr>
      <w:tr w:rsidR="00CE7246" w:rsidRPr="007D631F" w14:paraId="6AEC162B" w14:textId="77777777" w:rsidTr="00835BAD">
        <w:trPr>
          <w:trHeight w:val="1215"/>
        </w:trPr>
        <w:tc>
          <w:tcPr>
            <w:tcW w:w="0" w:type="auto"/>
            <w:shd w:val="clear" w:color="000000" w:fill="FFFFFF"/>
            <w:vAlign w:val="center"/>
            <w:hideMark/>
          </w:tcPr>
          <w:p w14:paraId="4D2B07E9" w14:textId="5E2E9BF0" w:rsidR="00CE7246" w:rsidRPr="007D631F" w:rsidRDefault="00A60BB7" w:rsidP="002B6B4E">
            <w:pPr>
              <w:tabs>
                <w:tab w:val="left" w:pos="1134"/>
              </w:tabs>
              <w:spacing w:after="0" w:line="240" w:lineRule="auto"/>
              <w:contextualSpacing/>
              <w:jc w:val="center"/>
            </w:pPr>
            <w:r>
              <w:t>15</w:t>
            </w:r>
          </w:p>
        </w:tc>
        <w:tc>
          <w:tcPr>
            <w:tcW w:w="2825" w:type="dxa"/>
            <w:shd w:val="clear" w:color="000000" w:fill="FFFFFF"/>
            <w:vAlign w:val="center"/>
            <w:hideMark/>
          </w:tcPr>
          <w:p w14:paraId="06DB5196" w14:textId="77777777" w:rsidR="00CE7246" w:rsidRPr="007D631F" w:rsidRDefault="00CE7246" w:rsidP="002B6B4E">
            <w:pPr>
              <w:tabs>
                <w:tab w:val="left" w:pos="1134"/>
              </w:tabs>
              <w:spacing w:after="0" w:line="240" w:lineRule="auto"/>
              <w:contextualSpacing/>
              <w:jc w:val="both"/>
              <w:rPr>
                <w:lang w:val="en-US"/>
              </w:rPr>
            </w:pPr>
            <w:r w:rsidRPr="007D631F">
              <w:t>Внутренняя</w:t>
            </w:r>
            <w:r w:rsidRPr="007D631F">
              <w:rPr>
                <w:lang w:val="en-US"/>
              </w:rPr>
              <w:t xml:space="preserve"> </w:t>
            </w:r>
            <w:r w:rsidRPr="007D631F">
              <w:t>норма</w:t>
            </w:r>
            <w:r w:rsidRPr="007D631F">
              <w:rPr>
                <w:lang w:val="en-US"/>
              </w:rPr>
              <w:t xml:space="preserve"> </w:t>
            </w:r>
            <w:r w:rsidRPr="007D631F">
              <w:t>доходности</w:t>
            </w:r>
            <w:r w:rsidRPr="007D631F">
              <w:rPr>
                <w:lang w:val="en-US"/>
              </w:rPr>
              <w:t xml:space="preserve"> (</w:t>
            </w:r>
            <w:r w:rsidRPr="007D631F">
              <w:rPr>
                <w:i/>
                <w:lang w:val="en-US"/>
              </w:rPr>
              <w:t>Internal Rate of Return</w:t>
            </w:r>
            <w:r w:rsidRPr="007D631F">
              <w:rPr>
                <w:lang w:val="en-US"/>
              </w:rPr>
              <w:t>, IRR)</w:t>
            </w:r>
          </w:p>
        </w:tc>
        <w:tc>
          <w:tcPr>
            <w:tcW w:w="6656" w:type="dxa"/>
            <w:shd w:val="clear" w:color="000000" w:fill="FFFFFF"/>
            <w:vAlign w:val="center"/>
            <w:hideMark/>
          </w:tcPr>
          <w:p w14:paraId="26D59619" w14:textId="77777777" w:rsidR="00CE7246" w:rsidRPr="007D631F" w:rsidRDefault="00CE7246" w:rsidP="002B6B4E">
            <w:pPr>
              <w:tabs>
                <w:tab w:val="left" w:pos="1134"/>
              </w:tabs>
              <w:spacing w:after="0" w:line="240" w:lineRule="auto"/>
              <w:contextualSpacing/>
              <w:jc w:val="both"/>
            </w:pPr>
            <w:r w:rsidRPr="007D631F">
              <w:t>ставка дисконтирования, при которой чистая приведенная стоимость проекта равна нулю</w:t>
            </w:r>
          </w:p>
        </w:tc>
      </w:tr>
      <w:tr w:rsidR="00CE7246" w:rsidRPr="007D631F" w14:paraId="19866FA1" w14:textId="77777777" w:rsidTr="00835BAD">
        <w:trPr>
          <w:trHeight w:val="1620"/>
        </w:trPr>
        <w:tc>
          <w:tcPr>
            <w:tcW w:w="0" w:type="auto"/>
            <w:shd w:val="clear" w:color="000000" w:fill="FFFFFF"/>
            <w:vAlign w:val="center"/>
            <w:hideMark/>
          </w:tcPr>
          <w:p w14:paraId="7E1B6EB2" w14:textId="3C7A2B55" w:rsidR="00CE7246" w:rsidRPr="007D631F" w:rsidRDefault="00A60BB7" w:rsidP="002B6B4E">
            <w:pPr>
              <w:tabs>
                <w:tab w:val="left" w:pos="1134"/>
              </w:tabs>
              <w:spacing w:after="0" w:line="240" w:lineRule="auto"/>
              <w:contextualSpacing/>
              <w:jc w:val="center"/>
            </w:pPr>
            <w:r>
              <w:t>16</w:t>
            </w:r>
          </w:p>
        </w:tc>
        <w:tc>
          <w:tcPr>
            <w:tcW w:w="2825" w:type="dxa"/>
            <w:shd w:val="clear" w:color="000000" w:fill="FFFFFF"/>
            <w:vAlign w:val="center"/>
            <w:hideMark/>
          </w:tcPr>
          <w:p w14:paraId="7D72A543" w14:textId="77777777" w:rsidR="00CE7246" w:rsidRPr="007D631F" w:rsidRDefault="00CE7246" w:rsidP="002B6B4E">
            <w:pPr>
              <w:tabs>
                <w:tab w:val="left" w:pos="1134"/>
              </w:tabs>
              <w:spacing w:after="0" w:line="240" w:lineRule="auto"/>
              <w:contextualSpacing/>
              <w:jc w:val="both"/>
            </w:pPr>
            <w:r w:rsidRPr="007D631F">
              <w:t>Средневзвешенная стоимость капитала (</w:t>
            </w:r>
            <w:proofErr w:type="spellStart"/>
            <w:r w:rsidRPr="007D631F">
              <w:rPr>
                <w:i/>
              </w:rPr>
              <w:t>Weighted</w:t>
            </w:r>
            <w:proofErr w:type="spellEnd"/>
            <w:r w:rsidRPr="007D631F">
              <w:rPr>
                <w:i/>
              </w:rPr>
              <w:t xml:space="preserve"> </w:t>
            </w:r>
            <w:proofErr w:type="spellStart"/>
            <w:r w:rsidRPr="007D631F">
              <w:rPr>
                <w:i/>
              </w:rPr>
              <w:t>Average</w:t>
            </w:r>
            <w:proofErr w:type="spellEnd"/>
            <w:r w:rsidRPr="007D631F">
              <w:rPr>
                <w:i/>
              </w:rPr>
              <w:t xml:space="preserve"> </w:t>
            </w:r>
            <w:proofErr w:type="spellStart"/>
            <w:r w:rsidRPr="007D631F">
              <w:rPr>
                <w:i/>
              </w:rPr>
              <w:t>Cost</w:t>
            </w:r>
            <w:proofErr w:type="spellEnd"/>
            <w:r w:rsidRPr="007D631F">
              <w:rPr>
                <w:i/>
              </w:rPr>
              <w:t xml:space="preserve"> </w:t>
            </w:r>
            <w:proofErr w:type="spellStart"/>
            <w:r w:rsidRPr="007D631F">
              <w:rPr>
                <w:i/>
              </w:rPr>
              <w:t>of</w:t>
            </w:r>
            <w:proofErr w:type="spellEnd"/>
            <w:r w:rsidRPr="007D631F">
              <w:rPr>
                <w:i/>
              </w:rPr>
              <w:t xml:space="preserve"> </w:t>
            </w:r>
            <w:proofErr w:type="spellStart"/>
            <w:r w:rsidRPr="007D631F">
              <w:rPr>
                <w:i/>
              </w:rPr>
              <w:t>Capital</w:t>
            </w:r>
            <w:proofErr w:type="spellEnd"/>
            <w:r w:rsidRPr="007D631F">
              <w:t>, WACC)</w:t>
            </w:r>
          </w:p>
        </w:tc>
        <w:tc>
          <w:tcPr>
            <w:tcW w:w="6656" w:type="dxa"/>
            <w:shd w:val="clear" w:color="000000" w:fill="FFFFFF"/>
            <w:vAlign w:val="center"/>
            <w:hideMark/>
          </w:tcPr>
          <w:p w14:paraId="323AEC42" w14:textId="77777777" w:rsidR="00CE7246" w:rsidRPr="007D631F" w:rsidRDefault="00CE7246" w:rsidP="002B6B4E">
            <w:pPr>
              <w:tabs>
                <w:tab w:val="left" w:pos="1134"/>
              </w:tabs>
              <w:spacing w:after="0" w:line="240" w:lineRule="auto"/>
              <w:contextualSpacing/>
              <w:jc w:val="both"/>
            </w:pPr>
            <w:r w:rsidRPr="007D631F">
              <w:t>общая стоимость капитала, рассчитанная как сумма доходности собственного капитала и заемного капитала, взвешенных по их удельной доле в структуре капитала</w:t>
            </w:r>
          </w:p>
        </w:tc>
      </w:tr>
      <w:tr w:rsidR="00CE7246" w:rsidRPr="007D631F" w14:paraId="474E6F25" w14:textId="77777777" w:rsidTr="00835BAD">
        <w:trPr>
          <w:trHeight w:val="1215"/>
        </w:trPr>
        <w:tc>
          <w:tcPr>
            <w:tcW w:w="0" w:type="auto"/>
            <w:shd w:val="clear" w:color="000000" w:fill="FFFFFF"/>
            <w:vAlign w:val="center"/>
            <w:hideMark/>
          </w:tcPr>
          <w:p w14:paraId="55752A2F" w14:textId="04231158" w:rsidR="00CE7246" w:rsidRPr="007D631F" w:rsidRDefault="00A60BB7" w:rsidP="002B6B4E">
            <w:pPr>
              <w:tabs>
                <w:tab w:val="left" w:pos="1134"/>
              </w:tabs>
              <w:spacing w:after="0" w:line="240" w:lineRule="auto"/>
              <w:contextualSpacing/>
              <w:jc w:val="center"/>
            </w:pPr>
            <w:r>
              <w:t>17</w:t>
            </w:r>
          </w:p>
        </w:tc>
        <w:tc>
          <w:tcPr>
            <w:tcW w:w="2825" w:type="dxa"/>
            <w:shd w:val="clear" w:color="000000" w:fill="FFFFFF"/>
            <w:vAlign w:val="center"/>
            <w:hideMark/>
          </w:tcPr>
          <w:p w14:paraId="0AE03DD8" w14:textId="77777777" w:rsidR="00CE7246" w:rsidRPr="007D631F" w:rsidRDefault="00CE7246" w:rsidP="002B6B4E">
            <w:pPr>
              <w:tabs>
                <w:tab w:val="left" w:pos="1134"/>
              </w:tabs>
              <w:spacing w:after="0" w:line="240" w:lineRule="auto"/>
              <w:contextualSpacing/>
              <w:jc w:val="both"/>
            </w:pPr>
            <w:r w:rsidRPr="007D631F">
              <w:t>Рентабельность на собственный капитал (</w:t>
            </w:r>
            <w:proofErr w:type="spellStart"/>
            <w:r w:rsidRPr="007D631F">
              <w:rPr>
                <w:i/>
              </w:rPr>
              <w:t>Return</w:t>
            </w:r>
            <w:proofErr w:type="spellEnd"/>
            <w:r w:rsidRPr="007D631F">
              <w:rPr>
                <w:i/>
              </w:rPr>
              <w:t xml:space="preserve"> </w:t>
            </w:r>
            <w:proofErr w:type="spellStart"/>
            <w:r w:rsidRPr="007D631F">
              <w:rPr>
                <w:i/>
              </w:rPr>
              <w:t>on</w:t>
            </w:r>
            <w:proofErr w:type="spellEnd"/>
            <w:r w:rsidRPr="007D631F">
              <w:rPr>
                <w:i/>
              </w:rPr>
              <w:t xml:space="preserve"> </w:t>
            </w:r>
            <w:proofErr w:type="spellStart"/>
            <w:r w:rsidRPr="007D631F">
              <w:rPr>
                <w:i/>
              </w:rPr>
              <w:t>Equity</w:t>
            </w:r>
            <w:proofErr w:type="spellEnd"/>
            <w:r w:rsidRPr="007D631F">
              <w:t>, ROE)</w:t>
            </w:r>
          </w:p>
        </w:tc>
        <w:tc>
          <w:tcPr>
            <w:tcW w:w="6656" w:type="dxa"/>
            <w:shd w:val="clear" w:color="000000" w:fill="FFFFFF"/>
            <w:vAlign w:val="center"/>
            <w:hideMark/>
          </w:tcPr>
          <w:p w14:paraId="57B1491B" w14:textId="77777777" w:rsidR="00CE7246" w:rsidRPr="007D631F" w:rsidRDefault="00CE7246" w:rsidP="002B6B4E">
            <w:pPr>
              <w:tabs>
                <w:tab w:val="left" w:pos="1134"/>
              </w:tabs>
              <w:spacing w:after="0" w:line="240" w:lineRule="auto"/>
              <w:contextualSpacing/>
              <w:jc w:val="both"/>
            </w:pPr>
            <w:r w:rsidRPr="007D631F">
              <w:t>отношение чистой прибыли к собственному капиталу</w:t>
            </w:r>
          </w:p>
        </w:tc>
      </w:tr>
      <w:tr w:rsidR="00CE7246" w:rsidRPr="007D631F" w14:paraId="29B4A45D" w14:textId="77777777" w:rsidTr="00835BAD">
        <w:trPr>
          <w:trHeight w:val="930"/>
        </w:trPr>
        <w:tc>
          <w:tcPr>
            <w:tcW w:w="0" w:type="auto"/>
            <w:shd w:val="clear" w:color="000000" w:fill="FFFFFF"/>
            <w:vAlign w:val="center"/>
            <w:hideMark/>
          </w:tcPr>
          <w:p w14:paraId="270AAC38" w14:textId="1E9FE7D4" w:rsidR="00CE7246" w:rsidRPr="007D631F" w:rsidRDefault="00A60BB7" w:rsidP="002B6B4E">
            <w:pPr>
              <w:tabs>
                <w:tab w:val="left" w:pos="1134"/>
              </w:tabs>
              <w:spacing w:after="0" w:line="240" w:lineRule="auto"/>
              <w:contextualSpacing/>
              <w:jc w:val="center"/>
            </w:pPr>
            <w:r>
              <w:t>18</w:t>
            </w:r>
          </w:p>
        </w:tc>
        <w:tc>
          <w:tcPr>
            <w:tcW w:w="2825" w:type="dxa"/>
            <w:shd w:val="clear" w:color="000000" w:fill="FFFFFF"/>
            <w:vAlign w:val="center"/>
            <w:hideMark/>
          </w:tcPr>
          <w:p w14:paraId="5F7DA8A6" w14:textId="77777777" w:rsidR="00CE7246" w:rsidRPr="007D631F" w:rsidRDefault="00CE7246" w:rsidP="002B6B4E">
            <w:pPr>
              <w:tabs>
                <w:tab w:val="left" w:pos="1134"/>
              </w:tabs>
              <w:spacing w:after="0" w:line="240" w:lineRule="auto"/>
              <w:contextualSpacing/>
              <w:jc w:val="both"/>
            </w:pPr>
            <w:r w:rsidRPr="007D631F">
              <w:t>Доходность на заемный капитал (% ставка)</w:t>
            </w:r>
          </w:p>
        </w:tc>
        <w:tc>
          <w:tcPr>
            <w:tcW w:w="6656" w:type="dxa"/>
            <w:shd w:val="clear" w:color="000000" w:fill="FFFFFF"/>
            <w:vAlign w:val="center"/>
            <w:hideMark/>
          </w:tcPr>
          <w:p w14:paraId="72BBCD01" w14:textId="77777777" w:rsidR="00CE7246" w:rsidRPr="007D631F" w:rsidRDefault="00CE7246" w:rsidP="002B6B4E">
            <w:pPr>
              <w:tabs>
                <w:tab w:val="left" w:pos="1134"/>
              </w:tabs>
              <w:spacing w:after="0" w:line="240" w:lineRule="auto"/>
              <w:contextualSpacing/>
              <w:jc w:val="both"/>
            </w:pPr>
            <w:r w:rsidRPr="007D631F">
              <w:t>отношение чистой прибыли к заемному капиталу</w:t>
            </w:r>
          </w:p>
        </w:tc>
      </w:tr>
      <w:tr w:rsidR="00CE7246" w:rsidRPr="007D631F" w14:paraId="572012E5" w14:textId="77777777" w:rsidTr="00835BAD">
        <w:trPr>
          <w:trHeight w:val="2835"/>
        </w:trPr>
        <w:tc>
          <w:tcPr>
            <w:tcW w:w="0" w:type="auto"/>
            <w:shd w:val="clear" w:color="000000" w:fill="FFFFFF"/>
            <w:vAlign w:val="center"/>
            <w:hideMark/>
          </w:tcPr>
          <w:p w14:paraId="12124726" w14:textId="07FA95C2" w:rsidR="00CE7246" w:rsidRPr="007D631F" w:rsidRDefault="00A60BB7" w:rsidP="002B6B4E">
            <w:pPr>
              <w:tabs>
                <w:tab w:val="left" w:pos="1134"/>
              </w:tabs>
              <w:spacing w:after="0" w:line="240" w:lineRule="auto"/>
              <w:contextualSpacing/>
              <w:jc w:val="center"/>
            </w:pPr>
            <w:r>
              <w:t>19</w:t>
            </w:r>
          </w:p>
        </w:tc>
        <w:tc>
          <w:tcPr>
            <w:tcW w:w="2825" w:type="dxa"/>
            <w:shd w:val="clear" w:color="000000" w:fill="FFFFFF"/>
            <w:vAlign w:val="center"/>
            <w:hideMark/>
          </w:tcPr>
          <w:p w14:paraId="62403B98" w14:textId="77777777" w:rsidR="00CE7246" w:rsidRPr="007D631F" w:rsidRDefault="00CE7246" w:rsidP="002B6B4E">
            <w:pPr>
              <w:tabs>
                <w:tab w:val="left" w:pos="1134"/>
              </w:tabs>
              <w:spacing w:after="0" w:line="240" w:lineRule="auto"/>
              <w:contextualSpacing/>
              <w:jc w:val="both"/>
            </w:pPr>
            <w:r w:rsidRPr="007D631F">
              <w:t>Акционеры (учредители) юридического лица, реализующего комплексный проект, владеющие пакетом акций более 5 %</w:t>
            </w:r>
          </w:p>
        </w:tc>
        <w:tc>
          <w:tcPr>
            <w:tcW w:w="6656" w:type="dxa"/>
            <w:shd w:val="clear" w:color="000000" w:fill="FFFFFF"/>
            <w:vAlign w:val="center"/>
            <w:hideMark/>
          </w:tcPr>
          <w:p w14:paraId="553B184D" w14:textId="77777777" w:rsidR="00CE7246" w:rsidRPr="007D631F" w:rsidRDefault="00CE7246" w:rsidP="002B6B4E">
            <w:pPr>
              <w:tabs>
                <w:tab w:val="left" w:pos="1134"/>
              </w:tabs>
              <w:spacing w:after="0" w:line="240" w:lineRule="auto"/>
              <w:contextualSpacing/>
              <w:jc w:val="both"/>
            </w:pPr>
            <w:r w:rsidRPr="007D631F">
              <w:t>владельцы акций - юридические или физические лица, создавшие организацию, реализующего комплексный проект, владеющие пакетом акций более 5 %</w:t>
            </w:r>
          </w:p>
        </w:tc>
      </w:tr>
      <w:tr w:rsidR="00CE7246" w:rsidRPr="007D631F" w14:paraId="79F79699" w14:textId="77777777" w:rsidTr="00835BAD">
        <w:trPr>
          <w:trHeight w:val="2895"/>
        </w:trPr>
        <w:tc>
          <w:tcPr>
            <w:tcW w:w="0" w:type="auto"/>
            <w:shd w:val="clear" w:color="000000" w:fill="FFFFFF"/>
            <w:vAlign w:val="center"/>
            <w:hideMark/>
          </w:tcPr>
          <w:p w14:paraId="0481BBA1" w14:textId="1A3C7D3F" w:rsidR="00CE7246" w:rsidRPr="007D631F" w:rsidRDefault="00A60BB7" w:rsidP="002B6B4E">
            <w:pPr>
              <w:tabs>
                <w:tab w:val="left" w:pos="1134"/>
              </w:tabs>
              <w:spacing w:after="0" w:line="240" w:lineRule="auto"/>
              <w:contextualSpacing/>
              <w:jc w:val="center"/>
            </w:pPr>
            <w:r>
              <w:lastRenderedPageBreak/>
              <w:t>20</w:t>
            </w:r>
          </w:p>
        </w:tc>
        <w:tc>
          <w:tcPr>
            <w:tcW w:w="2825" w:type="dxa"/>
            <w:shd w:val="clear" w:color="000000" w:fill="FFFFFF"/>
            <w:vAlign w:val="center"/>
            <w:hideMark/>
          </w:tcPr>
          <w:p w14:paraId="0007BA34" w14:textId="77777777" w:rsidR="00CE7246" w:rsidRPr="007D631F" w:rsidRDefault="00CE7246" w:rsidP="002B6B4E">
            <w:pPr>
              <w:tabs>
                <w:tab w:val="left" w:pos="1134"/>
              </w:tabs>
              <w:spacing w:after="0" w:line="240" w:lineRule="auto"/>
              <w:contextualSpacing/>
              <w:jc w:val="both"/>
            </w:pPr>
            <w:r w:rsidRPr="007D631F">
              <w:t>Ключевые руководители юридического лица, непосредственно реализующего комплексный проект, за последние 5 лет</w:t>
            </w:r>
          </w:p>
        </w:tc>
        <w:tc>
          <w:tcPr>
            <w:tcW w:w="6656" w:type="dxa"/>
            <w:shd w:val="clear" w:color="000000" w:fill="FFFFFF"/>
            <w:vAlign w:val="center"/>
            <w:hideMark/>
          </w:tcPr>
          <w:p w14:paraId="437EFE89" w14:textId="77777777" w:rsidR="00CE7246" w:rsidRPr="007D631F" w:rsidRDefault="00CE7246" w:rsidP="002B6B4E">
            <w:pPr>
              <w:tabs>
                <w:tab w:val="left" w:pos="1134"/>
              </w:tabs>
              <w:spacing w:after="0" w:line="240" w:lineRule="auto"/>
              <w:contextualSpacing/>
              <w:jc w:val="both"/>
            </w:pPr>
            <w:r w:rsidRPr="007D631F">
              <w:t>лица, входящие в состав коллегиального исполнительного органа, совета директоров (наблюдательного совета) либо лицо, относящееся к единоличному исполнительному органу; в случае отсутствия указанных органов, лица, в компетенцию которых входит принятие ключевых решений</w:t>
            </w:r>
          </w:p>
        </w:tc>
      </w:tr>
      <w:tr w:rsidR="00CE7246" w:rsidRPr="007D631F" w14:paraId="1F5C5F17" w14:textId="77777777" w:rsidTr="00835BAD">
        <w:trPr>
          <w:trHeight w:val="1200"/>
        </w:trPr>
        <w:tc>
          <w:tcPr>
            <w:tcW w:w="0" w:type="auto"/>
            <w:shd w:val="clear" w:color="000000" w:fill="FFFFFF"/>
            <w:vAlign w:val="center"/>
            <w:hideMark/>
          </w:tcPr>
          <w:p w14:paraId="2A596857" w14:textId="44780A17" w:rsidR="00CE7246" w:rsidRPr="007D631F" w:rsidRDefault="00A60BB7" w:rsidP="002B6B4E">
            <w:pPr>
              <w:tabs>
                <w:tab w:val="left" w:pos="1134"/>
              </w:tabs>
              <w:spacing w:after="0" w:line="240" w:lineRule="auto"/>
              <w:contextualSpacing/>
              <w:jc w:val="center"/>
            </w:pPr>
            <w:r>
              <w:t>21</w:t>
            </w:r>
          </w:p>
        </w:tc>
        <w:tc>
          <w:tcPr>
            <w:tcW w:w="2825" w:type="dxa"/>
            <w:shd w:val="clear" w:color="000000" w:fill="FFFFFF"/>
            <w:vAlign w:val="center"/>
            <w:hideMark/>
          </w:tcPr>
          <w:p w14:paraId="430495B7" w14:textId="77777777" w:rsidR="00CE7246" w:rsidRPr="007D631F" w:rsidRDefault="00CE7246" w:rsidP="002B6B4E">
            <w:pPr>
              <w:tabs>
                <w:tab w:val="left" w:pos="1134"/>
              </w:tabs>
              <w:spacing w:after="0" w:line="240" w:lineRule="auto"/>
              <w:contextualSpacing/>
              <w:jc w:val="both"/>
            </w:pPr>
            <w:r w:rsidRPr="007D631F">
              <w:t>Чистая прибыль (убыток)</w:t>
            </w:r>
          </w:p>
        </w:tc>
        <w:tc>
          <w:tcPr>
            <w:tcW w:w="6656" w:type="dxa"/>
            <w:shd w:val="clear" w:color="000000" w:fill="FFFFFF"/>
            <w:vAlign w:val="center"/>
            <w:hideMark/>
          </w:tcPr>
          <w:p w14:paraId="21F06B98" w14:textId="77777777" w:rsidR="00CE7246" w:rsidRPr="007D631F" w:rsidRDefault="00CE7246" w:rsidP="002B6B4E">
            <w:pPr>
              <w:tabs>
                <w:tab w:val="left" w:pos="1134"/>
              </w:tabs>
              <w:spacing w:after="0" w:line="240" w:lineRule="auto"/>
              <w:contextualSpacing/>
              <w:jc w:val="both"/>
            </w:pPr>
            <w:r w:rsidRPr="007D631F">
              <w:t>чистая нераспределенная прибыль (убыток) отчетного периода, после уплаты налога на прибыль и других аналогичных обязательных платежей</w:t>
            </w:r>
          </w:p>
        </w:tc>
      </w:tr>
      <w:tr w:rsidR="00A9152B" w:rsidRPr="007D631F" w14:paraId="7F4CB995" w14:textId="77777777" w:rsidTr="00835BAD">
        <w:trPr>
          <w:trHeight w:val="1275"/>
        </w:trPr>
        <w:tc>
          <w:tcPr>
            <w:tcW w:w="0" w:type="auto"/>
            <w:shd w:val="clear" w:color="000000" w:fill="FFFFFF"/>
            <w:vAlign w:val="center"/>
          </w:tcPr>
          <w:p w14:paraId="35B8CA07" w14:textId="31D5D241" w:rsidR="00A9152B" w:rsidRPr="007D631F" w:rsidRDefault="00A60BB7" w:rsidP="002B6B4E">
            <w:pPr>
              <w:tabs>
                <w:tab w:val="left" w:pos="1134"/>
              </w:tabs>
              <w:spacing w:after="0" w:line="240" w:lineRule="auto"/>
              <w:contextualSpacing/>
              <w:jc w:val="center"/>
            </w:pPr>
            <w:r>
              <w:t>22</w:t>
            </w:r>
          </w:p>
        </w:tc>
        <w:tc>
          <w:tcPr>
            <w:tcW w:w="2825" w:type="dxa"/>
            <w:shd w:val="clear" w:color="000000" w:fill="FFFFFF"/>
            <w:vAlign w:val="center"/>
          </w:tcPr>
          <w:p w14:paraId="0D2B2BC3" w14:textId="77777777" w:rsidR="00A9152B" w:rsidRPr="007D631F" w:rsidRDefault="00A9152B" w:rsidP="002B6B4E">
            <w:pPr>
              <w:tabs>
                <w:tab w:val="left" w:pos="1134"/>
              </w:tabs>
              <w:spacing w:after="0" w:line="240" w:lineRule="auto"/>
              <w:contextualSpacing/>
              <w:jc w:val="both"/>
            </w:pPr>
            <w:r w:rsidRPr="007D631F">
              <w:t>Чистый долг</w:t>
            </w:r>
          </w:p>
        </w:tc>
        <w:tc>
          <w:tcPr>
            <w:tcW w:w="6656" w:type="dxa"/>
            <w:shd w:val="clear" w:color="000000" w:fill="FFFFFF"/>
            <w:vAlign w:val="center"/>
          </w:tcPr>
          <w:p w14:paraId="4C3A9AAD" w14:textId="77777777" w:rsidR="00A9152B" w:rsidRPr="007D631F" w:rsidRDefault="00A9152B" w:rsidP="002B6B4E">
            <w:pPr>
              <w:tabs>
                <w:tab w:val="left" w:pos="1134"/>
              </w:tabs>
              <w:spacing w:after="0" w:line="240" w:lineRule="auto"/>
              <w:contextualSpacing/>
              <w:jc w:val="both"/>
            </w:pPr>
            <w:r w:rsidRPr="007D631F">
              <w:t>сумма заемных обязательств, скорректированных на величину денежных средств и их эквивалентов</w:t>
            </w:r>
          </w:p>
        </w:tc>
      </w:tr>
      <w:tr w:rsidR="00CE7246" w:rsidRPr="007D631F" w14:paraId="065CD299" w14:textId="77777777" w:rsidTr="00835BAD">
        <w:trPr>
          <w:trHeight w:val="1275"/>
        </w:trPr>
        <w:tc>
          <w:tcPr>
            <w:tcW w:w="0" w:type="auto"/>
            <w:shd w:val="clear" w:color="000000" w:fill="FFFFFF"/>
            <w:vAlign w:val="center"/>
            <w:hideMark/>
          </w:tcPr>
          <w:p w14:paraId="3D78880F" w14:textId="73A3DF1C" w:rsidR="00CE7246" w:rsidRPr="007D631F" w:rsidRDefault="005735FA" w:rsidP="00A9152B">
            <w:pPr>
              <w:tabs>
                <w:tab w:val="left" w:pos="1134"/>
              </w:tabs>
              <w:spacing w:after="0" w:line="240" w:lineRule="auto"/>
              <w:contextualSpacing/>
              <w:jc w:val="center"/>
            </w:pPr>
            <w:r w:rsidRPr="007D631F">
              <w:t>2</w:t>
            </w:r>
            <w:r w:rsidR="00A60BB7">
              <w:t>3</w:t>
            </w:r>
          </w:p>
        </w:tc>
        <w:tc>
          <w:tcPr>
            <w:tcW w:w="2825" w:type="dxa"/>
            <w:shd w:val="clear" w:color="000000" w:fill="FFFFFF"/>
            <w:vAlign w:val="center"/>
            <w:hideMark/>
          </w:tcPr>
          <w:p w14:paraId="540875E6" w14:textId="77777777" w:rsidR="00CE7246" w:rsidRPr="007D631F" w:rsidRDefault="00CE7246" w:rsidP="002B6B4E">
            <w:pPr>
              <w:tabs>
                <w:tab w:val="left" w:pos="1134"/>
              </w:tabs>
              <w:spacing w:after="0" w:line="240" w:lineRule="auto"/>
              <w:contextualSpacing/>
              <w:jc w:val="both"/>
            </w:pPr>
            <w:r w:rsidRPr="007D631F">
              <w:t>Рентабельность по EBITDA</w:t>
            </w:r>
          </w:p>
        </w:tc>
        <w:tc>
          <w:tcPr>
            <w:tcW w:w="6656" w:type="dxa"/>
            <w:shd w:val="clear" w:color="000000" w:fill="FFFFFF"/>
            <w:vAlign w:val="center"/>
            <w:hideMark/>
          </w:tcPr>
          <w:p w14:paraId="639FD936" w14:textId="77777777" w:rsidR="00CE7246" w:rsidRPr="007D631F" w:rsidRDefault="00CE7246" w:rsidP="002B6B4E">
            <w:pPr>
              <w:tabs>
                <w:tab w:val="left" w:pos="1134"/>
              </w:tabs>
              <w:spacing w:after="0" w:line="240" w:lineRule="auto"/>
              <w:contextualSpacing/>
              <w:jc w:val="both"/>
            </w:pPr>
            <w:r w:rsidRPr="007D631F">
              <w:t>отношение чистой прибыли до вычета расходов на выплату процентов, налогов и начисленной амортизации (EBITDA) к выручке</w:t>
            </w:r>
          </w:p>
        </w:tc>
      </w:tr>
      <w:tr w:rsidR="00CE7246" w:rsidRPr="007D631F" w14:paraId="58D3B125" w14:textId="77777777" w:rsidTr="00835BAD">
        <w:trPr>
          <w:trHeight w:val="810"/>
        </w:trPr>
        <w:tc>
          <w:tcPr>
            <w:tcW w:w="0" w:type="auto"/>
            <w:shd w:val="clear" w:color="000000" w:fill="FFFFFF"/>
            <w:vAlign w:val="center"/>
            <w:hideMark/>
          </w:tcPr>
          <w:p w14:paraId="3207F33A" w14:textId="22E31A5A" w:rsidR="00CE7246" w:rsidRPr="007D631F" w:rsidRDefault="005735FA" w:rsidP="00A9152B">
            <w:pPr>
              <w:tabs>
                <w:tab w:val="left" w:pos="1134"/>
              </w:tabs>
              <w:spacing w:after="0" w:line="240" w:lineRule="auto"/>
              <w:contextualSpacing/>
              <w:jc w:val="center"/>
            </w:pPr>
            <w:r w:rsidRPr="007D631F">
              <w:t>2</w:t>
            </w:r>
            <w:r w:rsidR="00A60BB7">
              <w:t>4</w:t>
            </w:r>
          </w:p>
        </w:tc>
        <w:tc>
          <w:tcPr>
            <w:tcW w:w="2825" w:type="dxa"/>
            <w:shd w:val="clear" w:color="000000" w:fill="FFFFFF"/>
            <w:vAlign w:val="center"/>
            <w:hideMark/>
          </w:tcPr>
          <w:p w14:paraId="760AC206" w14:textId="77777777" w:rsidR="00CE7246" w:rsidRPr="007D631F" w:rsidRDefault="00CE7246" w:rsidP="002B6B4E">
            <w:pPr>
              <w:tabs>
                <w:tab w:val="left" w:pos="1134"/>
              </w:tabs>
              <w:spacing w:after="0" w:line="240" w:lineRule="auto"/>
              <w:contextualSpacing/>
              <w:jc w:val="both"/>
            </w:pPr>
            <w:r w:rsidRPr="007D631F">
              <w:t>Рентабельность активов (ROA)</w:t>
            </w:r>
          </w:p>
        </w:tc>
        <w:tc>
          <w:tcPr>
            <w:tcW w:w="6656" w:type="dxa"/>
            <w:shd w:val="clear" w:color="000000" w:fill="FFFFFF"/>
            <w:vAlign w:val="center"/>
            <w:hideMark/>
          </w:tcPr>
          <w:p w14:paraId="15C244BD" w14:textId="77777777" w:rsidR="00CE7246" w:rsidRPr="007D631F" w:rsidRDefault="00CE7246" w:rsidP="002B6B4E">
            <w:pPr>
              <w:tabs>
                <w:tab w:val="left" w:pos="1134"/>
              </w:tabs>
              <w:spacing w:after="0" w:line="240" w:lineRule="auto"/>
              <w:contextualSpacing/>
              <w:jc w:val="both"/>
            </w:pPr>
            <w:r w:rsidRPr="007D631F">
              <w:t>отношение чистой прибыли (убытка) к совокупным активам юридического лица</w:t>
            </w:r>
          </w:p>
        </w:tc>
      </w:tr>
      <w:tr w:rsidR="00CE7246" w:rsidRPr="007D631F" w14:paraId="578E65FE" w14:textId="77777777" w:rsidTr="00835BAD">
        <w:trPr>
          <w:trHeight w:val="1245"/>
        </w:trPr>
        <w:tc>
          <w:tcPr>
            <w:tcW w:w="0" w:type="auto"/>
            <w:shd w:val="clear" w:color="000000" w:fill="FFFFFF"/>
            <w:vAlign w:val="center"/>
            <w:hideMark/>
          </w:tcPr>
          <w:p w14:paraId="4C3FB1E8" w14:textId="4F2096A6" w:rsidR="00CE7246" w:rsidRPr="007D631F" w:rsidRDefault="005735FA" w:rsidP="00A9152B">
            <w:pPr>
              <w:tabs>
                <w:tab w:val="left" w:pos="1134"/>
              </w:tabs>
              <w:spacing w:after="0" w:line="240" w:lineRule="auto"/>
              <w:contextualSpacing/>
              <w:jc w:val="center"/>
            </w:pPr>
            <w:r w:rsidRPr="007D631F">
              <w:t>2</w:t>
            </w:r>
            <w:r w:rsidR="00A60BB7">
              <w:t>5</w:t>
            </w:r>
          </w:p>
        </w:tc>
        <w:tc>
          <w:tcPr>
            <w:tcW w:w="2825" w:type="dxa"/>
            <w:shd w:val="clear" w:color="000000" w:fill="FFFFFF"/>
            <w:vAlign w:val="center"/>
            <w:hideMark/>
          </w:tcPr>
          <w:p w14:paraId="4298E67A" w14:textId="77777777" w:rsidR="00CE7246" w:rsidRPr="007D631F" w:rsidRDefault="00CE7246" w:rsidP="002B6B4E">
            <w:pPr>
              <w:tabs>
                <w:tab w:val="left" w:pos="1134"/>
              </w:tabs>
              <w:spacing w:after="0" w:line="240" w:lineRule="auto"/>
              <w:contextualSpacing/>
              <w:jc w:val="both"/>
            </w:pPr>
            <w:r w:rsidRPr="007D631F">
              <w:t>Рентабельность собственного капитала (ROE)</w:t>
            </w:r>
          </w:p>
        </w:tc>
        <w:tc>
          <w:tcPr>
            <w:tcW w:w="6656" w:type="dxa"/>
            <w:shd w:val="clear" w:color="000000" w:fill="FFFFFF"/>
            <w:vAlign w:val="center"/>
            <w:hideMark/>
          </w:tcPr>
          <w:p w14:paraId="7ECE9DF3" w14:textId="77777777" w:rsidR="00CE7246" w:rsidRPr="007D631F" w:rsidRDefault="00CE7246" w:rsidP="002B6B4E">
            <w:pPr>
              <w:tabs>
                <w:tab w:val="left" w:pos="1134"/>
              </w:tabs>
              <w:spacing w:after="0" w:line="240" w:lineRule="auto"/>
              <w:contextualSpacing/>
              <w:jc w:val="both"/>
            </w:pPr>
            <w:r w:rsidRPr="007D631F">
              <w:t>отношение чистой прибыли к собственному капиталу</w:t>
            </w:r>
          </w:p>
        </w:tc>
      </w:tr>
      <w:tr w:rsidR="00CE7246" w:rsidRPr="007D631F" w14:paraId="7B2BF4E5" w14:textId="77777777" w:rsidTr="00835BAD">
        <w:trPr>
          <w:trHeight w:val="810"/>
        </w:trPr>
        <w:tc>
          <w:tcPr>
            <w:tcW w:w="0" w:type="auto"/>
            <w:shd w:val="clear" w:color="000000" w:fill="FFFFFF"/>
            <w:vAlign w:val="center"/>
            <w:hideMark/>
          </w:tcPr>
          <w:p w14:paraId="0CEB9EB6" w14:textId="2E378CC4" w:rsidR="00CE7246" w:rsidRPr="007D631F" w:rsidRDefault="005735FA" w:rsidP="00A9152B">
            <w:pPr>
              <w:tabs>
                <w:tab w:val="left" w:pos="1134"/>
              </w:tabs>
              <w:spacing w:after="0" w:line="240" w:lineRule="auto"/>
              <w:contextualSpacing/>
              <w:jc w:val="center"/>
            </w:pPr>
            <w:r w:rsidRPr="007D631F">
              <w:t>2</w:t>
            </w:r>
            <w:r w:rsidR="00A60BB7">
              <w:t>6</w:t>
            </w:r>
          </w:p>
        </w:tc>
        <w:tc>
          <w:tcPr>
            <w:tcW w:w="2825" w:type="dxa"/>
            <w:shd w:val="clear" w:color="000000" w:fill="FFFFFF"/>
            <w:vAlign w:val="center"/>
            <w:hideMark/>
          </w:tcPr>
          <w:p w14:paraId="46347300" w14:textId="77777777" w:rsidR="00CE7246" w:rsidRPr="007D631F" w:rsidRDefault="00CE7246" w:rsidP="002B6B4E">
            <w:pPr>
              <w:tabs>
                <w:tab w:val="left" w:pos="1134"/>
              </w:tabs>
              <w:spacing w:after="0" w:line="240" w:lineRule="auto"/>
              <w:contextualSpacing/>
              <w:jc w:val="both"/>
            </w:pPr>
            <w:r w:rsidRPr="007D631F">
              <w:t>Собственный капитал / Активы</w:t>
            </w:r>
          </w:p>
        </w:tc>
        <w:tc>
          <w:tcPr>
            <w:tcW w:w="6656" w:type="dxa"/>
            <w:shd w:val="clear" w:color="000000" w:fill="FFFFFF"/>
            <w:vAlign w:val="center"/>
            <w:hideMark/>
          </w:tcPr>
          <w:p w14:paraId="652C9A65" w14:textId="77777777" w:rsidR="00CE7246" w:rsidRPr="007D631F" w:rsidRDefault="00CE7246" w:rsidP="002B6B4E">
            <w:pPr>
              <w:tabs>
                <w:tab w:val="left" w:pos="1134"/>
              </w:tabs>
              <w:spacing w:after="0" w:line="240" w:lineRule="auto"/>
              <w:contextualSpacing/>
              <w:jc w:val="both"/>
            </w:pPr>
            <w:r w:rsidRPr="007D631F">
              <w:t>отношение собственного капитала к активам</w:t>
            </w:r>
          </w:p>
        </w:tc>
      </w:tr>
      <w:tr w:rsidR="00CE7246" w:rsidRPr="007D631F" w14:paraId="52D8AFFC" w14:textId="77777777" w:rsidTr="00835BAD">
        <w:trPr>
          <w:trHeight w:val="810"/>
        </w:trPr>
        <w:tc>
          <w:tcPr>
            <w:tcW w:w="0" w:type="auto"/>
            <w:shd w:val="clear" w:color="000000" w:fill="FFFFFF"/>
            <w:vAlign w:val="center"/>
            <w:hideMark/>
          </w:tcPr>
          <w:p w14:paraId="605EFE15" w14:textId="7ACBFB95" w:rsidR="00CE7246" w:rsidRPr="007D631F" w:rsidRDefault="00A74E04" w:rsidP="00A9152B">
            <w:pPr>
              <w:tabs>
                <w:tab w:val="left" w:pos="1134"/>
              </w:tabs>
              <w:spacing w:after="0" w:line="240" w:lineRule="auto"/>
              <w:contextualSpacing/>
              <w:jc w:val="center"/>
            </w:pPr>
            <w:r w:rsidRPr="007D631F">
              <w:t>2</w:t>
            </w:r>
            <w:r w:rsidR="00A60BB7">
              <w:t>7</w:t>
            </w:r>
          </w:p>
        </w:tc>
        <w:tc>
          <w:tcPr>
            <w:tcW w:w="2825" w:type="dxa"/>
            <w:shd w:val="clear" w:color="000000" w:fill="FFFFFF"/>
            <w:vAlign w:val="center"/>
            <w:hideMark/>
          </w:tcPr>
          <w:p w14:paraId="37466670" w14:textId="77777777" w:rsidR="00CE7246" w:rsidRPr="007D631F" w:rsidRDefault="00CE7246" w:rsidP="002B6B4E">
            <w:pPr>
              <w:tabs>
                <w:tab w:val="left" w:pos="1134"/>
              </w:tabs>
              <w:spacing w:after="0" w:line="240" w:lineRule="auto"/>
              <w:contextualSpacing/>
              <w:jc w:val="both"/>
            </w:pPr>
            <w:r w:rsidRPr="007D631F">
              <w:t>Заемный капитал / Активы</w:t>
            </w:r>
          </w:p>
        </w:tc>
        <w:tc>
          <w:tcPr>
            <w:tcW w:w="6656" w:type="dxa"/>
            <w:shd w:val="clear" w:color="000000" w:fill="FFFFFF"/>
            <w:vAlign w:val="center"/>
            <w:hideMark/>
          </w:tcPr>
          <w:p w14:paraId="22D4A55D" w14:textId="77777777" w:rsidR="00CE7246" w:rsidRPr="007D631F" w:rsidRDefault="00CE7246" w:rsidP="002B6B4E">
            <w:pPr>
              <w:tabs>
                <w:tab w:val="left" w:pos="1134"/>
              </w:tabs>
              <w:spacing w:after="0" w:line="240" w:lineRule="auto"/>
              <w:contextualSpacing/>
              <w:jc w:val="both"/>
            </w:pPr>
            <w:r w:rsidRPr="007D631F">
              <w:t>отношение заемного капитала к активам</w:t>
            </w:r>
          </w:p>
        </w:tc>
      </w:tr>
      <w:tr w:rsidR="00CE7246" w:rsidRPr="007D631F" w14:paraId="6D2394EC" w14:textId="77777777" w:rsidTr="00835BAD">
        <w:trPr>
          <w:trHeight w:val="810"/>
        </w:trPr>
        <w:tc>
          <w:tcPr>
            <w:tcW w:w="0" w:type="auto"/>
            <w:shd w:val="clear" w:color="000000" w:fill="FFFFFF"/>
            <w:vAlign w:val="center"/>
            <w:hideMark/>
          </w:tcPr>
          <w:p w14:paraId="5DE43029" w14:textId="7CD2A624" w:rsidR="00CE7246" w:rsidRPr="007D631F" w:rsidRDefault="00A74E04" w:rsidP="00A9152B">
            <w:pPr>
              <w:tabs>
                <w:tab w:val="left" w:pos="1134"/>
              </w:tabs>
              <w:spacing w:after="0" w:line="240" w:lineRule="auto"/>
              <w:contextualSpacing/>
              <w:jc w:val="center"/>
            </w:pPr>
            <w:r w:rsidRPr="007D631F">
              <w:t>2</w:t>
            </w:r>
            <w:r w:rsidR="00A60BB7">
              <w:t>8</w:t>
            </w:r>
          </w:p>
        </w:tc>
        <w:tc>
          <w:tcPr>
            <w:tcW w:w="2825" w:type="dxa"/>
            <w:shd w:val="clear" w:color="000000" w:fill="FFFFFF"/>
            <w:vAlign w:val="center"/>
            <w:hideMark/>
          </w:tcPr>
          <w:p w14:paraId="16187807" w14:textId="77777777" w:rsidR="00CE7246" w:rsidRPr="007D631F" w:rsidRDefault="00CE7246" w:rsidP="002B6B4E">
            <w:pPr>
              <w:tabs>
                <w:tab w:val="left" w:pos="1134"/>
              </w:tabs>
              <w:spacing w:after="0" w:line="240" w:lineRule="auto"/>
              <w:contextualSpacing/>
              <w:jc w:val="both"/>
            </w:pPr>
            <w:r w:rsidRPr="007D631F">
              <w:t>Кредиты банков / Собственный капитал</w:t>
            </w:r>
          </w:p>
        </w:tc>
        <w:tc>
          <w:tcPr>
            <w:tcW w:w="6656" w:type="dxa"/>
            <w:shd w:val="clear" w:color="000000" w:fill="FFFFFF"/>
            <w:vAlign w:val="center"/>
            <w:hideMark/>
          </w:tcPr>
          <w:p w14:paraId="43C163EF" w14:textId="77777777" w:rsidR="00CE7246" w:rsidRPr="007D631F" w:rsidRDefault="00CE7246" w:rsidP="002B6B4E">
            <w:pPr>
              <w:tabs>
                <w:tab w:val="left" w:pos="1134"/>
              </w:tabs>
              <w:spacing w:after="0" w:line="240" w:lineRule="auto"/>
              <w:contextualSpacing/>
              <w:jc w:val="both"/>
            </w:pPr>
            <w:r w:rsidRPr="007D631F">
              <w:t>отношение кредитов банков к собственному капиталу</w:t>
            </w:r>
          </w:p>
        </w:tc>
      </w:tr>
      <w:tr w:rsidR="00CE7246" w:rsidRPr="007D631F" w14:paraId="23E7ABC2" w14:textId="77777777" w:rsidTr="00835BAD">
        <w:trPr>
          <w:trHeight w:val="1215"/>
        </w:trPr>
        <w:tc>
          <w:tcPr>
            <w:tcW w:w="0" w:type="auto"/>
            <w:shd w:val="clear" w:color="000000" w:fill="FFFFFF"/>
            <w:vAlign w:val="center"/>
            <w:hideMark/>
          </w:tcPr>
          <w:p w14:paraId="09151E6B" w14:textId="096C3D4A" w:rsidR="00CE7246" w:rsidRPr="007D631F" w:rsidRDefault="00A74E04" w:rsidP="00A9152B">
            <w:pPr>
              <w:tabs>
                <w:tab w:val="left" w:pos="1134"/>
              </w:tabs>
              <w:spacing w:after="0" w:line="240" w:lineRule="auto"/>
              <w:contextualSpacing/>
              <w:jc w:val="center"/>
            </w:pPr>
            <w:r w:rsidRPr="007D631F">
              <w:t>2</w:t>
            </w:r>
            <w:r w:rsidR="00A60BB7">
              <w:t>9</w:t>
            </w:r>
          </w:p>
        </w:tc>
        <w:tc>
          <w:tcPr>
            <w:tcW w:w="2825" w:type="dxa"/>
            <w:shd w:val="clear" w:color="000000" w:fill="FFFFFF"/>
            <w:vAlign w:val="center"/>
            <w:hideMark/>
          </w:tcPr>
          <w:p w14:paraId="0A3CABF1" w14:textId="77777777" w:rsidR="00CE7246" w:rsidRPr="007D631F" w:rsidRDefault="00CE7246" w:rsidP="002B6B4E">
            <w:pPr>
              <w:tabs>
                <w:tab w:val="left" w:pos="1134"/>
              </w:tabs>
              <w:spacing w:after="0" w:line="240" w:lineRule="auto"/>
              <w:contextualSpacing/>
              <w:jc w:val="both"/>
            </w:pPr>
            <w:r w:rsidRPr="007D631F">
              <w:t>Проценты к уплате / EBITDA</w:t>
            </w:r>
          </w:p>
        </w:tc>
        <w:tc>
          <w:tcPr>
            <w:tcW w:w="6656" w:type="dxa"/>
            <w:shd w:val="clear" w:color="000000" w:fill="FFFFFF"/>
            <w:vAlign w:val="center"/>
            <w:hideMark/>
          </w:tcPr>
          <w:p w14:paraId="549CF173" w14:textId="77777777" w:rsidR="00CE7246" w:rsidRPr="007D631F" w:rsidRDefault="00CE7246" w:rsidP="002B6B4E">
            <w:pPr>
              <w:tabs>
                <w:tab w:val="left" w:pos="1134"/>
              </w:tabs>
              <w:spacing w:after="0" w:line="240" w:lineRule="auto"/>
              <w:contextualSpacing/>
              <w:jc w:val="both"/>
            </w:pPr>
            <w:r w:rsidRPr="007D631F">
              <w:t>отношение величины процентов к уплате к величине чистой прибыли до вычета расходов на выплату процентов, налогов и начисленной амортизации к выручке (EBITDA)</w:t>
            </w:r>
          </w:p>
        </w:tc>
      </w:tr>
    </w:tbl>
    <w:p w14:paraId="09B5094C" w14:textId="77777777" w:rsidR="00796441" w:rsidRPr="007D631F" w:rsidRDefault="00796441" w:rsidP="002B6B4E">
      <w:pPr>
        <w:tabs>
          <w:tab w:val="left" w:pos="993"/>
          <w:tab w:val="left" w:pos="1134"/>
        </w:tabs>
        <w:spacing w:after="0" w:line="240" w:lineRule="auto"/>
        <w:contextualSpacing/>
        <w:jc w:val="both"/>
      </w:pPr>
    </w:p>
    <w:p w14:paraId="01325798" w14:textId="77777777" w:rsidR="00796441" w:rsidRPr="007D631F" w:rsidRDefault="00796441">
      <w:r w:rsidRPr="007D631F">
        <w:br w:type="page"/>
      </w:r>
    </w:p>
    <w:p w14:paraId="0357116D" w14:textId="77777777" w:rsidR="00796441" w:rsidRPr="007D631F" w:rsidRDefault="00796441" w:rsidP="00A412E3">
      <w:pPr>
        <w:spacing w:after="0" w:line="240" w:lineRule="auto"/>
        <w:jc w:val="right"/>
        <w:rPr>
          <w:rFonts w:cs="Times New Roman"/>
          <w:b/>
        </w:rPr>
      </w:pPr>
      <w:r w:rsidRPr="007D631F">
        <w:rPr>
          <w:rFonts w:cs="Times New Roman"/>
          <w:b/>
        </w:rPr>
        <w:lastRenderedPageBreak/>
        <w:t>Приложение 2</w:t>
      </w:r>
      <w:r w:rsidR="006E1178" w:rsidRPr="007D631F">
        <w:rPr>
          <w:rFonts w:cs="Times New Roman"/>
          <w:b/>
        </w:rPr>
        <w:t>.</w:t>
      </w:r>
      <w:r w:rsidRPr="007D631F">
        <w:rPr>
          <w:rFonts w:cs="Times New Roman"/>
          <w:b/>
        </w:rPr>
        <w:t xml:space="preserve"> </w:t>
      </w:r>
      <w:r w:rsidR="006E1178" w:rsidRPr="007D631F">
        <w:rPr>
          <w:rFonts w:cs="Times New Roman"/>
          <w:b/>
        </w:rPr>
        <w:t>М</w:t>
      </w:r>
      <w:r w:rsidRPr="007D631F">
        <w:rPr>
          <w:rFonts w:cs="Times New Roman"/>
          <w:b/>
        </w:rPr>
        <w:t>етоды обоснования ставки дисконтирования</w:t>
      </w:r>
    </w:p>
    <w:p w14:paraId="3E4446B6" w14:textId="77777777" w:rsidR="00796441" w:rsidRPr="007D631F" w:rsidRDefault="00796441" w:rsidP="00A412E3">
      <w:pPr>
        <w:spacing w:after="0" w:line="240" w:lineRule="auto"/>
        <w:ind w:firstLine="709"/>
        <w:jc w:val="both"/>
        <w:rPr>
          <w:rFonts w:cs="Times New Roman"/>
        </w:rPr>
      </w:pPr>
    </w:p>
    <w:p w14:paraId="5C59775C" w14:textId="77777777" w:rsidR="00796441" w:rsidRPr="007D631F" w:rsidRDefault="00796441" w:rsidP="00A412E3">
      <w:pPr>
        <w:spacing w:after="0" w:line="240" w:lineRule="auto"/>
        <w:ind w:firstLine="709"/>
        <w:jc w:val="both"/>
        <w:rPr>
          <w:rFonts w:cs="Times New Roman"/>
        </w:rPr>
      </w:pPr>
      <w:bookmarkStart w:id="0" w:name="_GoBack"/>
      <w:bookmarkEnd w:id="0"/>
      <w:r w:rsidRPr="007D631F">
        <w:rPr>
          <w:rFonts w:cs="Times New Roman"/>
        </w:rPr>
        <w:t xml:space="preserve">Ставка дисконтирования (коэффициент дисконтирования) – это процентная ставка, используемая для перерасчета будущих потоков доходов в единую величину текущей стоимости. </w:t>
      </w:r>
    </w:p>
    <w:p w14:paraId="6F44EAB2"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Для расчета ставки дисконтирования предлагается применять один из следующих методов: </w:t>
      </w:r>
    </w:p>
    <w:p w14:paraId="41ECAC8B" w14:textId="77777777" w:rsidR="00796441" w:rsidRPr="007D631F" w:rsidRDefault="00796441" w:rsidP="00A412E3">
      <w:pPr>
        <w:spacing w:after="0" w:line="240" w:lineRule="auto"/>
        <w:jc w:val="both"/>
        <w:rPr>
          <w:rFonts w:cs="Times New Roman"/>
        </w:rPr>
      </w:pPr>
      <w:r w:rsidRPr="007D631F">
        <w:rPr>
          <w:rFonts w:cs="Times New Roman"/>
        </w:rPr>
        <w:t>1) нормативный метод;</w:t>
      </w:r>
    </w:p>
    <w:p w14:paraId="2FA43055" w14:textId="77777777" w:rsidR="00796441" w:rsidRPr="007D631F" w:rsidRDefault="00796441" w:rsidP="00A412E3">
      <w:pPr>
        <w:spacing w:after="0" w:line="240" w:lineRule="auto"/>
        <w:jc w:val="both"/>
        <w:rPr>
          <w:rFonts w:cs="Times New Roman"/>
        </w:rPr>
      </w:pPr>
      <w:r w:rsidRPr="007D631F">
        <w:rPr>
          <w:rFonts w:cs="Times New Roman"/>
        </w:rPr>
        <w:t xml:space="preserve">2) кумулятивный метод; </w:t>
      </w:r>
    </w:p>
    <w:p w14:paraId="48DEEC91" w14:textId="77777777" w:rsidR="00796441" w:rsidRPr="007D631F" w:rsidRDefault="00796441" w:rsidP="00A412E3">
      <w:pPr>
        <w:spacing w:after="0" w:line="240" w:lineRule="auto"/>
        <w:jc w:val="both"/>
        <w:rPr>
          <w:rFonts w:cs="Times New Roman"/>
        </w:rPr>
      </w:pPr>
      <w:r w:rsidRPr="007D631F">
        <w:rPr>
          <w:rFonts w:cs="Times New Roman"/>
        </w:rPr>
        <w:t>3) метод стоимости собственного капитала;</w:t>
      </w:r>
    </w:p>
    <w:p w14:paraId="2B265FA7" w14:textId="77777777" w:rsidR="00796441" w:rsidRDefault="00796441" w:rsidP="00A412E3">
      <w:pPr>
        <w:spacing w:after="0" w:line="240" w:lineRule="auto"/>
        <w:jc w:val="both"/>
        <w:rPr>
          <w:rFonts w:cs="Times New Roman"/>
        </w:rPr>
      </w:pPr>
      <w:r w:rsidRPr="007D631F">
        <w:rPr>
          <w:rFonts w:cs="Times New Roman"/>
        </w:rPr>
        <w:t xml:space="preserve">4) метод средневзвешенной стоимости капитала (WACC). </w:t>
      </w:r>
    </w:p>
    <w:p w14:paraId="689ABC84" w14:textId="77777777" w:rsidR="00A412E3" w:rsidRPr="007D631F" w:rsidRDefault="00A412E3" w:rsidP="00A412E3">
      <w:pPr>
        <w:spacing w:after="0" w:line="240" w:lineRule="auto"/>
        <w:jc w:val="both"/>
        <w:rPr>
          <w:rFonts w:cs="Times New Roman"/>
        </w:rPr>
      </w:pPr>
    </w:p>
    <w:p w14:paraId="7A304F7F" w14:textId="77777777" w:rsidR="00796441" w:rsidRPr="007D631F" w:rsidRDefault="00796441" w:rsidP="00A412E3">
      <w:pPr>
        <w:pStyle w:val="1"/>
        <w:spacing w:before="0" w:after="0"/>
      </w:pPr>
      <w:proofErr w:type="spellStart"/>
      <w:r w:rsidRPr="007D631F">
        <w:t>Нормативный</w:t>
      </w:r>
      <w:proofErr w:type="spellEnd"/>
      <w:r w:rsidRPr="007D631F">
        <w:t xml:space="preserve"> </w:t>
      </w:r>
      <w:proofErr w:type="spellStart"/>
      <w:r w:rsidRPr="007D631F">
        <w:t>метод</w:t>
      </w:r>
      <w:proofErr w:type="spellEnd"/>
    </w:p>
    <w:p w14:paraId="2A66C66E"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Нормативный метод предполагает разработку и использование расчетных или рекомендуемых нормативных ставок дисконтирования, которые являются гибкими и зависят от вида (типа) проекта, размера риска, вида экономической деятельности и т.д. Чем большее количество факторов будет учтено при расчете нормативных ставок дисконтирования, тем выше будет уровень экономического их обоснования. Однако на практике нормативные ставки дисконтирования, как правило, состоят из двух элементов безрисковой или минимально приемлемой ставки доходности и премии за риск, которая варьирует в зависимости от риска конкретных инвестиций. </w:t>
      </w:r>
    </w:p>
    <w:p w14:paraId="43D73736"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Спектр применения данного метода достаточно широк, это и регламентация стратегии инвестиционной деятельности крупных компаний, холдингов, а также требования к осуществлению инвестиций за счет бюджетного </w:t>
      </w:r>
      <w:proofErr w:type="spellStart"/>
      <w:r w:rsidRPr="007D631F">
        <w:rPr>
          <w:rFonts w:cs="Times New Roman"/>
        </w:rPr>
        <w:t>софинансирования</w:t>
      </w:r>
      <w:proofErr w:type="spellEnd"/>
      <w:r w:rsidRPr="007D631F">
        <w:rPr>
          <w:rFonts w:cs="Times New Roman"/>
        </w:rPr>
        <w:t xml:space="preserve"> органами государственного или муниципального управления. </w:t>
      </w:r>
    </w:p>
    <w:p w14:paraId="326DF6DF"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Рассмотрим особенности методов определения безрисковой ставки, которая отражает фактические рыночные возможности вложения денежных средств фирм и частных лиц без риска их потери. Основными требованиями к безрисковой ставке являются: </w:t>
      </w:r>
    </w:p>
    <w:p w14:paraId="3FA4A433" w14:textId="77777777" w:rsidR="00796441" w:rsidRPr="007D631F" w:rsidRDefault="00796441" w:rsidP="00A412E3">
      <w:pPr>
        <w:pStyle w:val="a4"/>
        <w:numPr>
          <w:ilvl w:val="0"/>
          <w:numId w:val="9"/>
        </w:numPr>
        <w:spacing w:after="0" w:line="240" w:lineRule="auto"/>
        <w:ind w:left="0" w:firstLine="709"/>
        <w:jc w:val="both"/>
        <w:rPr>
          <w:rFonts w:cs="Times New Roman"/>
        </w:rPr>
      </w:pPr>
      <w:r w:rsidRPr="007D631F">
        <w:rPr>
          <w:rFonts w:cs="Times New Roman"/>
        </w:rPr>
        <w:t xml:space="preserve">доходность на наиболее ликвидные активы с высокой гарантией возврата капитала; </w:t>
      </w:r>
    </w:p>
    <w:p w14:paraId="2A3C148A" w14:textId="77777777" w:rsidR="00796441" w:rsidRPr="007D631F" w:rsidRDefault="00796441" w:rsidP="00A412E3">
      <w:pPr>
        <w:pStyle w:val="a4"/>
        <w:numPr>
          <w:ilvl w:val="0"/>
          <w:numId w:val="9"/>
        </w:numPr>
        <w:spacing w:after="0" w:line="240" w:lineRule="auto"/>
        <w:ind w:left="0" w:firstLine="709"/>
        <w:jc w:val="both"/>
        <w:rPr>
          <w:rFonts w:cs="Times New Roman"/>
        </w:rPr>
      </w:pPr>
      <w:r w:rsidRPr="007D631F">
        <w:rPr>
          <w:rFonts w:cs="Times New Roman"/>
        </w:rPr>
        <w:t xml:space="preserve">доступность для инвестора альтернативного варианта вложений. </w:t>
      </w:r>
    </w:p>
    <w:p w14:paraId="5DECCE11"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Известно, что </w:t>
      </w:r>
      <w:proofErr w:type="spellStart"/>
      <w:r w:rsidRPr="007D631F">
        <w:rPr>
          <w:rFonts w:cs="Times New Roman"/>
        </w:rPr>
        <w:t>безрисковая</w:t>
      </w:r>
      <w:proofErr w:type="spellEnd"/>
      <w:r w:rsidRPr="007D631F">
        <w:rPr>
          <w:rFonts w:cs="Times New Roman"/>
        </w:rPr>
        <w:t xml:space="preserve"> ставка может быть определена двумя основными способами: по доходности государственных долгосрочных облигаций и по результатам анализа финансового рынка. В качестве возможных </w:t>
      </w:r>
      <w:proofErr w:type="spellStart"/>
      <w:r w:rsidRPr="007D631F">
        <w:rPr>
          <w:rFonts w:cs="Times New Roman"/>
        </w:rPr>
        <w:t>безрисковых</w:t>
      </w:r>
      <w:proofErr w:type="spellEnd"/>
      <w:r w:rsidRPr="007D631F">
        <w:rPr>
          <w:rFonts w:cs="Times New Roman"/>
        </w:rPr>
        <w:t xml:space="preserve"> ставок в России можно рассматривать следующие финансовые инструменты: </w:t>
      </w:r>
    </w:p>
    <w:p w14:paraId="60AA5D82" w14:textId="77777777" w:rsidR="00796441" w:rsidRPr="007D631F" w:rsidRDefault="00796441" w:rsidP="00A412E3">
      <w:pPr>
        <w:pStyle w:val="a4"/>
        <w:numPr>
          <w:ilvl w:val="0"/>
          <w:numId w:val="10"/>
        </w:numPr>
        <w:spacing w:after="0" w:line="240" w:lineRule="auto"/>
        <w:ind w:left="0" w:firstLine="709"/>
        <w:jc w:val="both"/>
        <w:rPr>
          <w:rFonts w:cs="Times New Roman"/>
        </w:rPr>
      </w:pPr>
      <w:r w:rsidRPr="007D631F">
        <w:rPr>
          <w:rFonts w:cs="Times New Roman"/>
        </w:rPr>
        <w:t xml:space="preserve">по рублевому эквиваленту: ОФЗ (в настоящее время доходность по этим облигациям, согласно </w:t>
      </w:r>
      <w:r w:rsidRPr="007D631F">
        <w:rPr>
          <w:rFonts w:cs="Times New Roman"/>
          <w:szCs w:val="28"/>
          <w:shd w:val="clear" w:color="auto" w:fill="FFFFFF"/>
        </w:rPr>
        <w:t>сайту ЦБ РФ «</w:t>
      </w:r>
      <w:hyperlink r:id="rId8" w:history="1">
        <w:r w:rsidRPr="007D631F">
          <w:rPr>
            <w:rStyle w:val="a6"/>
            <w:color w:val="auto"/>
            <w:szCs w:val="28"/>
            <w:bdr w:val="none" w:sz="0" w:space="0" w:color="auto" w:frame="1"/>
            <w:shd w:val="clear" w:color="auto" w:fill="FFFFFF"/>
          </w:rPr>
          <w:t>Ставки рынка ГКО-ОФЗ</w:t>
        </w:r>
      </w:hyperlink>
      <w:r w:rsidRPr="007D631F">
        <w:rPr>
          <w:rFonts w:cs="Times New Roman"/>
          <w:szCs w:val="28"/>
          <w:shd w:val="clear" w:color="auto" w:fill="FFFFFF"/>
        </w:rPr>
        <w:t>»,</w:t>
      </w:r>
      <w:r w:rsidRPr="007D631F">
        <w:rPr>
          <w:rFonts w:cs="Times New Roman"/>
        </w:rPr>
        <w:t xml:space="preserve"> составляет 10,12 %); </w:t>
      </w:r>
    </w:p>
    <w:p w14:paraId="02D21D52" w14:textId="77777777" w:rsidR="00796441" w:rsidRPr="007D631F" w:rsidRDefault="00796441" w:rsidP="00A412E3">
      <w:pPr>
        <w:spacing w:after="0" w:line="240" w:lineRule="auto"/>
        <w:ind w:firstLine="709"/>
        <w:jc w:val="both"/>
        <w:rPr>
          <w:rFonts w:cs="Times New Roman"/>
        </w:rPr>
      </w:pPr>
      <w:r w:rsidRPr="007D631F">
        <w:rPr>
          <w:rFonts w:cs="Times New Roman"/>
        </w:rPr>
        <w:t>2) по валютному эквиваленту: валютные внутренние и внешние облигации РФ (</w:t>
      </w:r>
      <w:r w:rsidRPr="007D631F">
        <w:rPr>
          <w:rFonts w:cs="Times New Roman"/>
          <w:lang w:val="en-US"/>
        </w:rPr>
        <w:t>c</w:t>
      </w:r>
      <w:r w:rsidRPr="007D631F">
        <w:rPr>
          <w:rFonts w:cs="Times New Roman"/>
        </w:rPr>
        <w:t xml:space="preserve"> сайта </w:t>
      </w:r>
      <w:proofErr w:type="spellStart"/>
      <w:r w:rsidRPr="007D631F">
        <w:rPr>
          <w:rFonts w:cs="Times New Roman"/>
          <w:lang w:val="en-US"/>
        </w:rPr>
        <w:t>rusbonds</w:t>
      </w:r>
      <w:proofErr w:type="spellEnd"/>
      <w:r w:rsidRPr="007D631F">
        <w:rPr>
          <w:rFonts w:cs="Times New Roman"/>
        </w:rPr>
        <w:t>.</w:t>
      </w:r>
      <w:proofErr w:type="spellStart"/>
      <w:r w:rsidRPr="007D631F">
        <w:rPr>
          <w:rFonts w:cs="Times New Roman"/>
          <w:lang w:val="en-US"/>
        </w:rPr>
        <w:t>ru</w:t>
      </w:r>
      <w:proofErr w:type="spellEnd"/>
      <w:r w:rsidRPr="007D631F">
        <w:rPr>
          <w:rFonts w:cs="Times New Roman"/>
        </w:rPr>
        <w:t xml:space="preserve">), по иностранным </w:t>
      </w:r>
      <w:proofErr w:type="spellStart"/>
      <w:r w:rsidRPr="007D631F">
        <w:rPr>
          <w:rFonts w:cs="Times New Roman"/>
        </w:rPr>
        <w:t>государстваенным</w:t>
      </w:r>
      <w:proofErr w:type="spellEnd"/>
      <w:r w:rsidRPr="007D631F">
        <w:rPr>
          <w:rFonts w:cs="Times New Roman"/>
        </w:rPr>
        <w:t xml:space="preserve"> облигациям (</w:t>
      </w:r>
      <w:r w:rsidRPr="007D631F">
        <w:rPr>
          <w:rFonts w:cs="Times New Roman"/>
          <w:szCs w:val="28"/>
        </w:rPr>
        <w:t>от 1 до 4%)</w:t>
      </w:r>
      <w:r w:rsidRPr="007D631F">
        <w:rPr>
          <w:rFonts w:cs="Times New Roman"/>
        </w:rPr>
        <w:t>.</w:t>
      </w:r>
    </w:p>
    <w:p w14:paraId="51BB8524"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Основным недостатком использования перечисленных выше ставок в качестве возможных </w:t>
      </w:r>
      <w:proofErr w:type="spellStart"/>
      <w:r w:rsidRPr="007D631F">
        <w:rPr>
          <w:rFonts w:cs="Times New Roman"/>
        </w:rPr>
        <w:t>безрисковых</w:t>
      </w:r>
      <w:proofErr w:type="spellEnd"/>
      <w:r w:rsidRPr="007D631F">
        <w:rPr>
          <w:rFonts w:cs="Times New Roman"/>
        </w:rPr>
        <w:t xml:space="preserve"> ставок является факт, что ставки по российским еврооблигациям не отражают на настоящий момент рыночный уровень доходности при минимальном риске и определяются, прежде всего, политическими, а не экономическими факторами. </w:t>
      </w:r>
    </w:p>
    <w:p w14:paraId="21EF9252" w14:textId="77777777" w:rsidR="00796441" w:rsidRPr="007D631F" w:rsidRDefault="00796441" w:rsidP="00A412E3">
      <w:pPr>
        <w:spacing w:after="0" w:line="240" w:lineRule="auto"/>
        <w:ind w:firstLine="709"/>
        <w:jc w:val="both"/>
        <w:rPr>
          <w:rFonts w:cs="Times New Roman"/>
        </w:rPr>
      </w:pPr>
      <w:r w:rsidRPr="007D631F">
        <w:rPr>
          <w:rFonts w:cs="Times New Roman"/>
        </w:rPr>
        <w:lastRenderedPageBreak/>
        <w:t xml:space="preserve">Очевидно, что доход банка определяется разницей между ставками по кредиту и депозиту. При сокращении этой разницы обе величины стремятся к ставке рефинансирования Центробанка. Следовательно, является логичным использовать в качестве безрисковой ставку рефинансирования ЦБ РФ, как предел ставки по депозиту при депозитных рисках, стремящихся к нулю. При этом следует учесть разумные инвестиционные риски и издержки по управлению портфелем инвестиций при определении поправок за риски. Кроме того, по законодательству и судебной практике сумма возмещения за пользование чужими денежными средствами рассчитывается именно исходя из ставки рефинансирования. </w:t>
      </w:r>
    </w:p>
    <w:p w14:paraId="7ECD0EE7" w14:textId="77777777" w:rsidR="00796441" w:rsidRPr="007D631F" w:rsidRDefault="00796441" w:rsidP="00A412E3">
      <w:pPr>
        <w:spacing w:after="0" w:line="240" w:lineRule="auto"/>
        <w:ind w:firstLine="709"/>
        <w:jc w:val="both"/>
        <w:rPr>
          <w:rFonts w:cs="Times New Roman"/>
        </w:rPr>
      </w:pPr>
      <w:r w:rsidRPr="007D631F">
        <w:rPr>
          <w:rFonts w:cs="Times New Roman"/>
        </w:rPr>
        <w:t>То есть именно такой уровень доходов на вложенный капитал защищен государством. Именно поэтому, в постановлении Правительства РФ от 22 ноября 1997 г. № 1470 «Об утверждении Порядка предоставления государственных гарантий на конкурсной основе за счет средств Бюджета развития Российской Федерации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 рекомендована методика расчета ставки дисконтирования без учета риска проекта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oMath>
      <w:r w:rsidRPr="007D631F">
        <w:rPr>
          <w:rFonts w:cs="Times New Roman"/>
        </w:rPr>
        <w:t xml:space="preserve">). </w:t>
      </w:r>
    </w:p>
    <w:p w14:paraId="1BC1C030" w14:textId="77777777" w:rsidR="00796441" w:rsidRPr="007D631F" w:rsidRDefault="00A80F09" w:rsidP="00A412E3">
      <w:pPr>
        <w:spacing w:after="0" w:line="240" w:lineRule="auto"/>
        <w:jc w:val="both"/>
        <w:rPr>
          <w:rFonts w:eastAsiaTheme="minorEastAsia" w:cs="Times New Roman"/>
          <w:szCs w:val="28"/>
        </w:rPr>
      </w:pPr>
      <m:oMathPara>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m:t>
              </m:r>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ЦБ</m:t>
                  </m:r>
                </m:sub>
              </m:sSub>
              <m:r>
                <w:rPr>
                  <w:rFonts w:ascii="Cambria Math" w:eastAsiaTheme="minorEastAsia" w:hAnsi="Cambria Math" w:cs="Times New Roman"/>
                  <w:szCs w:val="28"/>
                </w:rPr>
                <m:t>-</m:t>
              </m:r>
              <m:r>
                <w:rPr>
                  <w:rFonts w:ascii="Cambria Math" w:eastAsiaTheme="minorEastAsia" w:hAnsi="Cambria Math" w:cs="Times New Roman"/>
                  <w:szCs w:val="28"/>
                  <w:lang w:val="en-US"/>
                </w:rPr>
                <m:t>i</m:t>
              </m:r>
              <m:r>
                <w:rPr>
                  <w:rFonts w:ascii="Cambria Math" w:eastAsiaTheme="minorEastAsia" w:hAnsi="Cambria Math" w:cs="Times New Roman"/>
                  <w:szCs w:val="28"/>
                </w:rPr>
                <m:t>)</m:t>
              </m:r>
            </m:num>
            <m:den>
              <m:r>
                <w:rPr>
                  <w:rFonts w:ascii="Cambria Math" w:eastAsiaTheme="minorEastAsia" w:hAnsi="Cambria Math" w:cs="Times New Roman"/>
                  <w:szCs w:val="28"/>
                </w:rPr>
                <m:t>(100%-i)</m:t>
              </m:r>
            </m:den>
          </m:f>
          <m:r>
            <w:rPr>
              <w:rFonts w:ascii="Cambria Math" w:eastAsiaTheme="minorEastAsia" w:hAnsi="Cambria Math" w:cs="Times New Roman"/>
              <w:szCs w:val="28"/>
            </w:rPr>
            <m:t xml:space="preserve"> </m:t>
          </m:r>
          <m:r>
            <w:rPr>
              <w:rFonts w:ascii="Cambria Math" w:eastAsiaTheme="minorEastAsia" w:hAnsi="Cambria Math" w:cs="Times New Roman"/>
              <w:i/>
              <w:szCs w:val="28"/>
            </w:rPr>
            <w:sym w:font="Symbol" w:char="F0D7"/>
          </m:r>
          <m:r>
            <w:rPr>
              <w:rFonts w:ascii="Cambria Math" w:eastAsiaTheme="minorEastAsia" w:hAnsi="Cambria Math" w:cs="Times New Roman"/>
              <w:szCs w:val="28"/>
            </w:rPr>
            <m:t xml:space="preserve">100%, </m:t>
          </m:r>
          <m:r>
            <m:rPr>
              <m:sty m:val="p"/>
            </m:rPr>
            <w:rPr>
              <w:rFonts w:cs="Times New Roman"/>
              <w:sz w:val="40"/>
            </w:rPr>
            <w:br/>
          </m:r>
        </m:oMath>
      </m:oMathPara>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oMath>
      <w:r w:rsidR="00796441" w:rsidRPr="007D631F">
        <w:rPr>
          <w:rFonts w:cs="Times New Roman"/>
        </w:rPr>
        <w:t>– безрисковая ставка;</w:t>
      </w:r>
    </w:p>
    <w:p w14:paraId="72F6A61C" w14:textId="77777777" w:rsidR="00796441" w:rsidRPr="007D631F" w:rsidRDefault="00A80F09" w:rsidP="00A412E3">
      <w:pPr>
        <w:spacing w:after="0" w:line="240" w:lineRule="auto"/>
        <w:jc w:val="both"/>
        <w:rPr>
          <w:rFonts w:cs="Times New Roman"/>
        </w:rPr>
      </w:pP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ЦБ</m:t>
            </m:r>
          </m:sub>
        </m:sSub>
      </m:oMath>
      <w:r w:rsidR="00796441" w:rsidRPr="007D631F">
        <w:rPr>
          <w:rFonts w:cs="Times New Roman"/>
        </w:rPr>
        <w:t xml:space="preserve"> – ставка рефинансирования ЦБ РФ (RЦБ), которая с 10 июня 2016 г. равна 10,5 %</w:t>
      </w:r>
    </w:p>
    <w:p w14:paraId="7B4F749B" w14:textId="77777777" w:rsidR="00796441" w:rsidRPr="007D631F" w:rsidRDefault="00796441" w:rsidP="00A412E3">
      <w:pPr>
        <w:spacing w:after="0" w:line="240" w:lineRule="auto"/>
        <w:jc w:val="both"/>
        <w:rPr>
          <w:rFonts w:cs="Times New Roman"/>
        </w:rPr>
      </w:pPr>
      <m:oMath>
        <m:r>
          <w:rPr>
            <w:rFonts w:ascii="Cambria Math" w:eastAsiaTheme="minorEastAsia" w:hAnsi="Cambria Math" w:cs="Times New Roman"/>
            <w:szCs w:val="28"/>
          </w:rPr>
          <m:t>i</m:t>
        </m:r>
      </m:oMath>
      <w:r w:rsidRPr="007D631F">
        <w:rPr>
          <w:rFonts w:cs="Times New Roman"/>
        </w:rPr>
        <w:t xml:space="preserve"> – объявленного Правительством РФ на текущий год ожидаемого темпа инфляции (на текущий момент данное значение равняется 6,4%). </w:t>
      </w:r>
    </w:p>
    <w:p w14:paraId="32396901"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Расчетное значение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oMath>
      <w:r w:rsidRPr="007D631F">
        <w:rPr>
          <w:rFonts w:cs="Times New Roman"/>
        </w:rPr>
        <w:t xml:space="preserve"> будет тем больше, чем больше разница между величиной ставки рефинансирования (RЦБ) и уровнем инфляции (i), и на данный момент данное значение составляет </w:t>
      </w:r>
      <w:r w:rsidRPr="007D631F">
        <w:rPr>
          <w:rFonts w:cs="Times New Roman"/>
          <w:b/>
        </w:rPr>
        <w:t>4,38%</w:t>
      </w:r>
      <w:r w:rsidRPr="007D631F">
        <w:rPr>
          <w:rFonts w:cs="Times New Roman"/>
        </w:rPr>
        <w:t>.</w:t>
      </w:r>
    </w:p>
    <w:p w14:paraId="5F7E073B"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После определения безрисковой ставки, одним из способов приведенных выше, можно рассчитать ставку дисконтирования с учетом инвестиционного риска (r): </w:t>
      </w:r>
    </w:p>
    <w:p w14:paraId="00E8414C" w14:textId="77777777" w:rsidR="00796441" w:rsidRPr="007D631F" w:rsidRDefault="00A80F09" w:rsidP="00A412E3">
      <w:pPr>
        <w:spacing w:after="0" w:line="240" w:lineRule="auto"/>
        <w:jc w:val="both"/>
        <w:rPr>
          <w:rFonts w:cs="Times New Roman"/>
        </w:rPr>
      </w:pPr>
      <m:oMathPara>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r=r</m:t>
              </m:r>
            </m:e>
            <m:sub>
              <m:r>
                <w:rPr>
                  <w:rFonts w:ascii="Cambria Math" w:eastAsiaTheme="minorEastAsia" w:hAnsi="Cambria Math" w:cs="Times New Roman"/>
                  <w:szCs w:val="28"/>
                </w:rPr>
                <m:t>F</m:t>
              </m:r>
            </m:sub>
          </m:sSub>
          <m:r>
            <w:rPr>
              <w:rFonts w:ascii="Cambria Math" w:eastAsiaTheme="minorEastAsia" w:hAnsi="Cambria Math" w:cs="Times New Roman"/>
              <w:szCs w:val="28"/>
            </w:rPr>
            <m:t>+</m:t>
          </m:r>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P</m:t>
              </m:r>
            </m:sub>
          </m:sSub>
          <m:r>
            <w:rPr>
              <w:rFonts w:ascii="Cambria Math" w:eastAsiaTheme="minorEastAsia" w:hAnsi="Cambria Math" w:cs="Times New Roman"/>
              <w:szCs w:val="28"/>
            </w:rPr>
            <m:t xml:space="preserve">, </m:t>
          </m:r>
          <m:r>
            <m:rPr>
              <m:sty m:val="p"/>
            </m:rPr>
            <w:rPr>
              <w:rFonts w:cs="Times New Roman"/>
              <w:sz w:val="40"/>
            </w:rPr>
            <w:br/>
          </m:r>
        </m:oMath>
      </m:oMathPara>
      <w:r w:rsidR="00796441" w:rsidRPr="007D631F">
        <w:rPr>
          <w:rFonts w:cs="Times New Roman"/>
        </w:rPr>
        <w:t xml:space="preserve">где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P</m:t>
            </m:r>
          </m:sub>
        </m:sSub>
      </m:oMath>
      <w:r w:rsidR="00796441" w:rsidRPr="007D631F">
        <w:rPr>
          <w:rFonts w:cs="Times New Roman"/>
        </w:rPr>
        <w:t xml:space="preserve"> – поправка на риск. </w:t>
      </w:r>
    </w:p>
    <w:p w14:paraId="691DB26F" w14:textId="77777777" w:rsidR="00796441" w:rsidRPr="007D631F" w:rsidRDefault="00796441" w:rsidP="00A412E3">
      <w:pPr>
        <w:spacing w:after="0" w:line="240" w:lineRule="auto"/>
        <w:jc w:val="both"/>
        <w:rPr>
          <w:rFonts w:cs="Times New Roman"/>
        </w:rPr>
      </w:pPr>
    </w:p>
    <w:p w14:paraId="33534483" w14:textId="77777777" w:rsidR="00796441" w:rsidRPr="007D631F" w:rsidRDefault="00796441" w:rsidP="00A412E3">
      <w:pPr>
        <w:spacing w:after="0" w:line="240" w:lineRule="auto"/>
        <w:jc w:val="both"/>
        <w:rPr>
          <w:rFonts w:cs="Times New Roman"/>
        </w:rPr>
      </w:pPr>
      <w:r w:rsidRPr="007D631F">
        <w:rPr>
          <w:rFonts w:cs="Times New Roman"/>
        </w:rPr>
        <w:t xml:space="preserve">Достоинствами нормативного метода являются его простота, учет риска, присущего той или иной категории проектов, а также возможность регламентации норм дисконта в границах компании, ведомства, сферы деятельности и т.д. </w:t>
      </w:r>
    </w:p>
    <w:p w14:paraId="1C782205" w14:textId="77777777" w:rsidR="00796441" w:rsidRPr="007D631F" w:rsidRDefault="00796441" w:rsidP="00A412E3">
      <w:pPr>
        <w:spacing w:after="0" w:line="240" w:lineRule="auto"/>
        <w:jc w:val="both"/>
        <w:rPr>
          <w:rFonts w:cs="Times New Roman"/>
        </w:rPr>
      </w:pPr>
      <w:r w:rsidRPr="007D631F">
        <w:rPr>
          <w:rFonts w:cs="Times New Roman"/>
        </w:rPr>
        <w:t>К недостаткам следует отнести слабую обоснованность рекомендованных нормативов и отсутствие связи с условиями финансирования инвестиций.</w:t>
      </w:r>
    </w:p>
    <w:p w14:paraId="47BDD7C8" w14:textId="77777777" w:rsidR="00796441" w:rsidRPr="007D631F" w:rsidRDefault="00796441" w:rsidP="00A412E3">
      <w:pPr>
        <w:spacing w:after="0" w:line="240" w:lineRule="auto"/>
        <w:jc w:val="both"/>
        <w:rPr>
          <w:rFonts w:cs="Times New Roman"/>
        </w:rPr>
      </w:pPr>
    </w:p>
    <w:p w14:paraId="590BF5D0" w14:textId="77777777" w:rsidR="00796441" w:rsidRPr="007D631F" w:rsidRDefault="00796441" w:rsidP="00A412E3">
      <w:pPr>
        <w:pStyle w:val="1"/>
        <w:spacing w:before="0" w:after="0"/>
      </w:pPr>
      <w:proofErr w:type="spellStart"/>
      <w:r w:rsidRPr="007D631F">
        <w:t>Кумулятивный</w:t>
      </w:r>
      <w:proofErr w:type="spellEnd"/>
      <w:r w:rsidRPr="007D631F">
        <w:t xml:space="preserve"> </w:t>
      </w:r>
      <w:proofErr w:type="spellStart"/>
      <w:r w:rsidRPr="007D631F">
        <w:t>метод</w:t>
      </w:r>
      <w:proofErr w:type="spellEnd"/>
    </w:p>
    <w:p w14:paraId="3AE20474" w14:textId="77777777" w:rsidR="00796441" w:rsidRPr="007D631F" w:rsidRDefault="00796441" w:rsidP="00A412E3">
      <w:pPr>
        <w:spacing w:after="0" w:line="240" w:lineRule="auto"/>
        <w:ind w:firstLine="709"/>
        <w:jc w:val="both"/>
        <w:rPr>
          <w:rFonts w:cs="Times New Roman"/>
        </w:rPr>
      </w:pPr>
      <w:r w:rsidRPr="007D631F">
        <w:rPr>
          <w:rFonts w:cs="Times New Roman"/>
        </w:rPr>
        <w:t>Наиболее оптимальным методом является метод кумулятивного построения, который наилучшим образом учитывает все виды рисков инвестиционных вложений, связанные как с факторами общего для отрасли (вида экономической деятельности) и экономики в целом характера, так и со спецификой оцениваемого предприятия.</w:t>
      </w:r>
    </w:p>
    <w:p w14:paraId="0BD1B275" w14:textId="77777777" w:rsidR="00796441" w:rsidRPr="007D631F" w:rsidRDefault="00796441" w:rsidP="00A412E3">
      <w:pPr>
        <w:spacing w:after="0" w:line="240" w:lineRule="auto"/>
        <w:ind w:firstLine="709"/>
        <w:jc w:val="both"/>
        <w:rPr>
          <w:rFonts w:cs="Times New Roman"/>
        </w:rPr>
      </w:pPr>
      <w:r w:rsidRPr="007D631F">
        <w:rPr>
          <w:rFonts w:cs="Times New Roman"/>
        </w:rPr>
        <w:lastRenderedPageBreak/>
        <w:t xml:space="preserve">Данный метод применим в случаях, когда акции компании не обращаются на рынке, а предприятие-аналог найти сложно. Метод основан на экспертной оценке рисков, связанных с вложением средств в оцениваемый бизнес. </w:t>
      </w:r>
    </w:p>
    <w:p w14:paraId="06B7DD97" w14:textId="77777777" w:rsidR="00796441" w:rsidRPr="007D631F" w:rsidRDefault="00796441" w:rsidP="00A412E3">
      <w:pPr>
        <w:spacing w:after="0" w:line="240" w:lineRule="auto"/>
        <w:ind w:firstLine="709"/>
        <w:jc w:val="both"/>
        <w:rPr>
          <w:rFonts w:cs="Times New Roman"/>
        </w:rPr>
      </w:pPr>
      <w:r w:rsidRPr="007D631F">
        <w:rPr>
          <w:rFonts w:cs="Times New Roman"/>
        </w:rPr>
        <w:t>Ставка дисконтирования рассчитывается путем прибавления к безрисковой ставке дохода премии за различные виды риска, связанные со спецификой конкретного инвестирования в данное предприятие.</w:t>
      </w:r>
    </w:p>
    <w:p w14:paraId="56BCAE57"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Общий посыл таков: чем больше риск, тем выше ожидаемая ставка отдачи на вложенный капитал (премия за риск). При этом премия за каждый вид риска определяется в интервале от 0 % до 5 % (табл. 1). </w:t>
      </w:r>
    </w:p>
    <w:p w14:paraId="1F791A32" w14:textId="77777777" w:rsidR="00796441" w:rsidRPr="007D631F" w:rsidRDefault="00796441" w:rsidP="00A412E3">
      <w:pPr>
        <w:spacing w:after="0" w:line="240" w:lineRule="auto"/>
        <w:jc w:val="right"/>
        <w:rPr>
          <w:rFonts w:cs="Times New Roman"/>
        </w:rPr>
      </w:pPr>
      <w:r w:rsidRPr="007D631F">
        <w:rPr>
          <w:rFonts w:cs="Times New Roman"/>
        </w:rPr>
        <w:t>Таблица 1. Виды риска и премии за риск</w:t>
      </w:r>
    </w:p>
    <w:tbl>
      <w:tblPr>
        <w:tblStyle w:val="aff7"/>
        <w:tblW w:w="0" w:type="auto"/>
        <w:tblLook w:val="04A0" w:firstRow="1" w:lastRow="0" w:firstColumn="1" w:lastColumn="0" w:noHBand="0" w:noVBand="1"/>
      </w:tblPr>
      <w:tblGrid>
        <w:gridCol w:w="5097"/>
        <w:gridCol w:w="5098"/>
      </w:tblGrid>
      <w:tr w:rsidR="00796441" w:rsidRPr="007D631F" w14:paraId="015CECDC" w14:textId="77777777" w:rsidTr="00257B0F">
        <w:tc>
          <w:tcPr>
            <w:tcW w:w="5097" w:type="dxa"/>
          </w:tcPr>
          <w:p w14:paraId="03EEBACC" w14:textId="77777777" w:rsidR="00796441" w:rsidRPr="007D631F" w:rsidRDefault="00796441" w:rsidP="00A412E3">
            <w:pPr>
              <w:jc w:val="center"/>
              <w:rPr>
                <w:rFonts w:cs="Times New Roman"/>
                <w:b/>
              </w:rPr>
            </w:pPr>
            <w:r w:rsidRPr="007D631F">
              <w:rPr>
                <w:rFonts w:cs="Times New Roman"/>
                <w:b/>
              </w:rPr>
              <w:t>Вид риска</w:t>
            </w:r>
          </w:p>
        </w:tc>
        <w:tc>
          <w:tcPr>
            <w:tcW w:w="5098" w:type="dxa"/>
          </w:tcPr>
          <w:p w14:paraId="7880D449" w14:textId="77777777" w:rsidR="00796441" w:rsidRPr="007D631F" w:rsidRDefault="00796441" w:rsidP="00A412E3">
            <w:pPr>
              <w:jc w:val="center"/>
              <w:rPr>
                <w:rFonts w:cs="Times New Roman"/>
                <w:b/>
              </w:rPr>
            </w:pPr>
            <w:r w:rsidRPr="007D631F">
              <w:rPr>
                <w:rFonts w:cs="Times New Roman"/>
                <w:b/>
              </w:rPr>
              <w:t>Премия за риск, %</w:t>
            </w:r>
          </w:p>
        </w:tc>
      </w:tr>
      <w:tr w:rsidR="00796441" w:rsidRPr="007D631F" w14:paraId="5EE9852B" w14:textId="77777777" w:rsidTr="00257B0F">
        <w:tc>
          <w:tcPr>
            <w:tcW w:w="5097" w:type="dxa"/>
          </w:tcPr>
          <w:p w14:paraId="64F75C9B" w14:textId="77777777" w:rsidR="00796441" w:rsidRPr="007D631F" w:rsidRDefault="00796441" w:rsidP="00A412E3">
            <w:pPr>
              <w:jc w:val="both"/>
              <w:rPr>
                <w:rFonts w:cs="Times New Roman"/>
              </w:rPr>
            </w:pPr>
            <w:r w:rsidRPr="007D631F">
              <w:rPr>
                <w:rFonts w:cs="Times New Roman"/>
              </w:rPr>
              <w:t>Размер компании</w:t>
            </w:r>
          </w:p>
        </w:tc>
        <w:tc>
          <w:tcPr>
            <w:tcW w:w="5098" w:type="dxa"/>
          </w:tcPr>
          <w:p w14:paraId="00A8985B" w14:textId="77777777" w:rsidR="00796441" w:rsidRPr="007D631F" w:rsidRDefault="00796441" w:rsidP="00A412E3">
            <w:pPr>
              <w:jc w:val="both"/>
              <w:rPr>
                <w:rFonts w:cs="Times New Roman"/>
              </w:rPr>
            </w:pPr>
            <w:r w:rsidRPr="007D631F">
              <w:rPr>
                <w:rFonts w:cs="Times New Roman"/>
              </w:rPr>
              <w:t>0 – 3</w:t>
            </w:r>
          </w:p>
        </w:tc>
      </w:tr>
      <w:tr w:rsidR="00796441" w:rsidRPr="007D631F" w14:paraId="7477AF24" w14:textId="77777777" w:rsidTr="00257B0F">
        <w:tc>
          <w:tcPr>
            <w:tcW w:w="5097" w:type="dxa"/>
          </w:tcPr>
          <w:p w14:paraId="3FA69F9C" w14:textId="77777777" w:rsidR="00796441" w:rsidRPr="007D631F" w:rsidRDefault="00796441" w:rsidP="00A412E3">
            <w:pPr>
              <w:jc w:val="both"/>
              <w:rPr>
                <w:rFonts w:cs="Times New Roman"/>
              </w:rPr>
            </w:pPr>
            <w:r w:rsidRPr="007D631F">
              <w:rPr>
                <w:rFonts w:cs="Times New Roman"/>
              </w:rPr>
              <w:t>Финансовая структура</w:t>
            </w:r>
          </w:p>
        </w:tc>
        <w:tc>
          <w:tcPr>
            <w:tcW w:w="5098" w:type="dxa"/>
          </w:tcPr>
          <w:p w14:paraId="7645F292" w14:textId="77777777" w:rsidR="00796441" w:rsidRPr="007D631F" w:rsidRDefault="00796441" w:rsidP="00A412E3">
            <w:pPr>
              <w:jc w:val="both"/>
              <w:rPr>
                <w:rFonts w:cs="Times New Roman"/>
              </w:rPr>
            </w:pPr>
            <w:r w:rsidRPr="007D631F">
              <w:rPr>
                <w:rFonts w:cs="Times New Roman"/>
              </w:rPr>
              <w:t>0 – 5</w:t>
            </w:r>
          </w:p>
        </w:tc>
      </w:tr>
      <w:tr w:rsidR="00796441" w:rsidRPr="007D631F" w14:paraId="4AA007A5" w14:textId="77777777" w:rsidTr="00257B0F">
        <w:tc>
          <w:tcPr>
            <w:tcW w:w="5097" w:type="dxa"/>
          </w:tcPr>
          <w:p w14:paraId="2E86EBB2" w14:textId="77777777" w:rsidR="00796441" w:rsidRPr="007D631F" w:rsidRDefault="00796441" w:rsidP="00A412E3">
            <w:pPr>
              <w:jc w:val="both"/>
              <w:rPr>
                <w:rFonts w:cs="Times New Roman"/>
              </w:rPr>
            </w:pPr>
            <w:r w:rsidRPr="007D631F">
              <w:rPr>
                <w:rFonts w:cs="Times New Roman"/>
              </w:rPr>
              <w:t>Производственная и территориальная диверсификация</w:t>
            </w:r>
          </w:p>
        </w:tc>
        <w:tc>
          <w:tcPr>
            <w:tcW w:w="5098" w:type="dxa"/>
          </w:tcPr>
          <w:p w14:paraId="090CC9A2" w14:textId="77777777" w:rsidR="00796441" w:rsidRPr="007D631F" w:rsidRDefault="00796441" w:rsidP="00A412E3">
            <w:pPr>
              <w:jc w:val="both"/>
              <w:rPr>
                <w:rFonts w:cs="Times New Roman"/>
              </w:rPr>
            </w:pPr>
            <w:r w:rsidRPr="007D631F">
              <w:rPr>
                <w:rFonts w:cs="Times New Roman"/>
              </w:rPr>
              <w:t>0 – 3</w:t>
            </w:r>
          </w:p>
        </w:tc>
      </w:tr>
      <w:tr w:rsidR="00796441" w:rsidRPr="007D631F" w14:paraId="1B199EC0" w14:textId="77777777" w:rsidTr="00257B0F">
        <w:tc>
          <w:tcPr>
            <w:tcW w:w="5097" w:type="dxa"/>
          </w:tcPr>
          <w:p w14:paraId="78521CD4" w14:textId="77777777" w:rsidR="00796441" w:rsidRPr="007D631F" w:rsidRDefault="00796441" w:rsidP="00A412E3">
            <w:pPr>
              <w:jc w:val="both"/>
              <w:rPr>
                <w:rFonts w:cs="Times New Roman"/>
              </w:rPr>
            </w:pPr>
            <w:r w:rsidRPr="007D631F">
              <w:rPr>
                <w:rFonts w:cs="Times New Roman"/>
              </w:rPr>
              <w:t>Диверсификация клиентуры</w:t>
            </w:r>
          </w:p>
        </w:tc>
        <w:tc>
          <w:tcPr>
            <w:tcW w:w="5098" w:type="dxa"/>
          </w:tcPr>
          <w:p w14:paraId="0128F3B2" w14:textId="77777777" w:rsidR="00796441" w:rsidRPr="007D631F" w:rsidRDefault="00796441" w:rsidP="00A412E3">
            <w:pPr>
              <w:jc w:val="both"/>
              <w:rPr>
                <w:rFonts w:cs="Times New Roman"/>
              </w:rPr>
            </w:pPr>
            <w:r w:rsidRPr="007D631F">
              <w:rPr>
                <w:rFonts w:cs="Times New Roman"/>
              </w:rPr>
              <w:t>0 – 4</w:t>
            </w:r>
          </w:p>
        </w:tc>
      </w:tr>
      <w:tr w:rsidR="00796441" w:rsidRPr="007D631F" w14:paraId="6B43C4C7" w14:textId="77777777" w:rsidTr="00257B0F">
        <w:tc>
          <w:tcPr>
            <w:tcW w:w="5097" w:type="dxa"/>
          </w:tcPr>
          <w:p w14:paraId="40EBF03C" w14:textId="77777777" w:rsidR="00796441" w:rsidRPr="007D631F" w:rsidRDefault="00796441" w:rsidP="00A412E3">
            <w:pPr>
              <w:jc w:val="both"/>
              <w:rPr>
                <w:rFonts w:cs="Times New Roman"/>
              </w:rPr>
            </w:pPr>
            <w:r w:rsidRPr="007D631F">
              <w:rPr>
                <w:rFonts w:cs="Times New Roman"/>
              </w:rPr>
              <w:t>Рентабельность предприятия и прогнозируемость его доходов</w:t>
            </w:r>
          </w:p>
        </w:tc>
        <w:tc>
          <w:tcPr>
            <w:tcW w:w="5098" w:type="dxa"/>
          </w:tcPr>
          <w:p w14:paraId="366C13E3" w14:textId="77777777" w:rsidR="00796441" w:rsidRPr="007D631F" w:rsidRDefault="00796441" w:rsidP="00A412E3">
            <w:pPr>
              <w:jc w:val="both"/>
              <w:rPr>
                <w:rFonts w:cs="Times New Roman"/>
              </w:rPr>
            </w:pPr>
            <w:r w:rsidRPr="007D631F">
              <w:rPr>
                <w:rFonts w:cs="Times New Roman"/>
              </w:rPr>
              <w:t>0 – 4</w:t>
            </w:r>
          </w:p>
        </w:tc>
      </w:tr>
      <w:tr w:rsidR="00796441" w:rsidRPr="007D631F" w14:paraId="10DBB494" w14:textId="77777777" w:rsidTr="00257B0F">
        <w:tc>
          <w:tcPr>
            <w:tcW w:w="5097" w:type="dxa"/>
          </w:tcPr>
          <w:p w14:paraId="21E0F3EA" w14:textId="77777777" w:rsidR="00796441" w:rsidRPr="007D631F" w:rsidRDefault="00796441" w:rsidP="00A412E3">
            <w:pPr>
              <w:jc w:val="both"/>
              <w:rPr>
                <w:rFonts w:cs="Times New Roman"/>
              </w:rPr>
            </w:pPr>
            <w:r w:rsidRPr="007D631F">
              <w:rPr>
                <w:rFonts w:cs="Times New Roman"/>
              </w:rPr>
              <w:t>Качество управления</w:t>
            </w:r>
          </w:p>
        </w:tc>
        <w:tc>
          <w:tcPr>
            <w:tcW w:w="5098" w:type="dxa"/>
          </w:tcPr>
          <w:p w14:paraId="4DFA27F5" w14:textId="77777777" w:rsidR="00796441" w:rsidRPr="007D631F" w:rsidRDefault="00796441" w:rsidP="00A412E3">
            <w:pPr>
              <w:jc w:val="both"/>
              <w:rPr>
                <w:rFonts w:cs="Times New Roman"/>
              </w:rPr>
            </w:pPr>
            <w:r w:rsidRPr="007D631F">
              <w:rPr>
                <w:rFonts w:cs="Times New Roman"/>
              </w:rPr>
              <w:t>0 – 5</w:t>
            </w:r>
          </w:p>
        </w:tc>
      </w:tr>
      <w:tr w:rsidR="00796441" w:rsidRPr="007D631F" w14:paraId="08564327" w14:textId="77777777" w:rsidTr="00257B0F">
        <w:tc>
          <w:tcPr>
            <w:tcW w:w="5097" w:type="dxa"/>
          </w:tcPr>
          <w:p w14:paraId="57AB4BAF" w14:textId="77777777" w:rsidR="00796441" w:rsidRPr="007D631F" w:rsidRDefault="00796441" w:rsidP="00A412E3">
            <w:pPr>
              <w:jc w:val="both"/>
              <w:rPr>
                <w:rFonts w:cs="Times New Roman"/>
              </w:rPr>
            </w:pPr>
            <w:r w:rsidRPr="007D631F">
              <w:rPr>
                <w:rFonts w:cs="Times New Roman"/>
              </w:rPr>
              <w:t>Прочие собственные риски</w:t>
            </w:r>
          </w:p>
        </w:tc>
        <w:tc>
          <w:tcPr>
            <w:tcW w:w="5098" w:type="dxa"/>
          </w:tcPr>
          <w:p w14:paraId="61836212" w14:textId="77777777" w:rsidR="00796441" w:rsidRPr="007D631F" w:rsidRDefault="00796441" w:rsidP="00A412E3">
            <w:pPr>
              <w:jc w:val="both"/>
              <w:rPr>
                <w:rFonts w:cs="Times New Roman"/>
              </w:rPr>
            </w:pPr>
            <w:r w:rsidRPr="007D631F">
              <w:rPr>
                <w:rFonts w:cs="Times New Roman"/>
              </w:rPr>
              <w:t>0 – 5</w:t>
            </w:r>
          </w:p>
        </w:tc>
      </w:tr>
    </w:tbl>
    <w:p w14:paraId="705AF73F" w14:textId="77777777" w:rsidR="00796441" w:rsidRPr="007D631F" w:rsidRDefault="00796441" w:rsidP="00A412E3">
      <w:pPr>
        <w:spacing w:after="0" w:line="240" w:lineRule="auto"/>
        <w:jc w:val="both"/>
        <w:rPr>
          <w:rFonts w:cs="Times New Roman"/>
        </w:rPr>
      </w:pPr>
    </w:p>
    <w:p w14:paraId="6CCC220C" w14:textId="77777777" w:rsidR="00796441" w:rsidRPr="007D631F" w:rsidRDefault="00796441" w:rsidP="00A412E3">
      <w:pPr>
        <w:spacing w:after="0" w:line="240" w:lineRule="auto"/>
        <w:jc w:val="both"/>
        <w:rPr>
          <w:rFonts w:cs="Times New Roman"/>
        </w:rPr>
      </w:pPr>
      <w:r w:rsidRPr="007D631F">
        <w:rPr>
          <w:rFonts w:cs="Times New Roman"/>
        </w:rPr>
        <w:t>Более подробно факторы риска инвестирования в данное предприятие можно рассмотреть следующим образом:</w:t>
      </w:r>
    </w:p>
    <w:p w14:paraId="6E43116E"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1) размер предприятия – наиболее очевидное преимущество, которое имеет крупное предприятие, заключается в относительно более легком доступе на финансовые рынки, а также большей стабильности бизнеса по сравнению с малыми конкурентами; </w:t>
      </w:r>
    </w:p>
    <w:p w14:paraId="1E009888"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2) финансовая структура состоит из собственных и заемных средств в определенном соотношении, что определяется анализом следующих финансовых коэффициентов: коэффициент автономии, доля долгосрочной задолженности в пассиве баланса, доля кредиторской задолженности, коэффициенты ликвидности и т.д.; </w:t>
      </w:r>
    </w:p>
    <w:p w14:paraId="17E85EB8" w14:textId="77777777" w:rsidR="00796441" w:rsidRPr="007D631F" w:rsidRDefault="00796441" w:rsidP="00A412E3">
      <w:pPr>
        <w:spacing w:after="0" w:line="240" w:lineRule="auto"/>
        <w:ind w:firstLine="709"/>
        <w:jc w:val="both"/>
        <w:rPr>
          <w:rFonts w:cs="Times New Roman"/>
        </w:rPr>
      </w:pPr>
      <w:r w:rsidRPr="007D631F">
        <w:rPr>
          <w:rFonts w:cs="Times New Roman"/>
        </w:rPr>
        <w:t>3) диверсификация производственная и территориальная, производство товаров и оказание услуг предприятием, относящимся к различным отраслям и территориям;</w:t>
      </w:r>
    </w:p>
    <w:p w14:paraId="48866CFE"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4) диверсификация клиентуры согласно теории маркетинга, цель предприятия удовлетворение потребностей клиентов. Чем больше у предприятия потребителей, тем при прочих равных условиях более устойчив бизнес. Однако уровень диверсификации определяется не только количеством клиентов, но и долей сбыта, приходящейся на каждого из них. Чем меньше неравенство долей выручки, приходящихся на конкретных клиентов, тем при прочих равных условиях в меньшей степени предприятие зависит от конкретного потребителя; </w:t>
      </w:r>
    </w:p>
    <w:p w14:paraId="6810364B"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5) качество управления отражается на всех сторонах существования предприятия, т.е. текущее состояние предприятия и перспективы его развития во многом предопределены качеством управления и т.д. Обследование факторов по </w:t>
      </w:r>
      <w:r w:rsidRPr="007D631F">
        <w:rPr>
          <w:rFonts w:cs="Times New Roman"/>
        </w:rPr>
        <w:lastRenderedPageBreak/>
        <w:t xml:space="preserve">каждому виду риска и определение диапазона их оценки посредством интерполяции следует проводить на основе опроса управленческого персонала. Опросная статистика является одним из основных источников информации о состоянии исследуемого предприятия и его перспективах. </w:t>
      </w:r>
    </w:p>
    <w:p w14:paraId="50FFDC46" w14:textId="77777777" w:rsidR="00796441" w:rsidRPr="007D631F" w:rsidRDefault="00796441" w:rsidP="00A412E3">
      <w:pPr>
        <w:spacing w:after="0" w:line="240" w:lineRule="auto"/>
        <w:jc w:val="right"/>
        <w:rPr>
          <w:rFonts w:cs="Times New Roman"/>
        </w:rPr>
      </w:pPr>
      <w:r w:rsidRPr="007D631F">
        <w:rPr>
          <w:rFonts w:cs="Times New Roman"/>
        </w:rPr>
        <w:t xml:space="preserve">Расчет ставки дисконта для этой модели осуществляется по следующей формуле: </w:t>
      </w:r>
      <w:r w:rsidRPr="007D631F">
        <w:rPr>
          <w:rFonts w:cs="Times New Roman"/>
        </w:rPr>
        <w:br/>
      </w:r>
      <m:oMathPara>
        <m:oMath>
          <m:r>
            <w:rPr>
              <w:rFonts w:ascii="Cambria Math" w:hAnsi="Cambria Math" w:cs="Times New Roman"/>
              <w:szCs w:val="28"/>
            </w:rPr>
            <m:t>r</m:t>
          </m:r>
          <m:r>
            <w:rPr>
              <w:rFonts w:ascii="Cambria Math" w:eastAsiaTheme="minorEastAsia" w:hAnsi="Cambria Math" w:cs="Times New Roman"/>
              <w:szCs w:val="28"/>
            </w:rPr>
            <m:t>=</m:t>
          </m:r>
          <m:sSub>
            <m:sSubPr>
              <m:ctrlPr>
                <w:rPr>
                  <w:rFonts w:ascii="Cambria Math" w:eastAsiaTheme="minorEastAsia" w:hAnsi="Cambria Math" w:cs="Times New Roman"/>
                  <w:i/>
                  <w:szCs w:val="28"/>
                </w:rPr>
              </m:ctrlPr>
            </m:sSubPr>
            <m:e>
              <m:r>
                <w:rPr>
                  <w:rFonts w:ascii="Cambria Math" w:eastAsiaTheme="minorEastAsia" w:hAnsi="Cambria Math" w:cs="Times New Roman"/>
                  <w:szCs w:val="28"/>
                  <w:lang w:val="en-US"/>
                </w:rPr>
                <m:t>r</m:t>
              </m:r>
            </m:e>
            <m:sub>
              <m:r>
                <w:rPr>
                  <w:rFonts w:ascii="Cambria Math" w:eastAsiaTheme="minorEastAsia" w:hAnsi="Cambria Math" w:cs="Times New Roman"/>
                  <w:szCs w:val="28"/>
                </w:rPr>
                <m:t>F</m:t>
              </m:r>
            </m:sub>
          </m:sSub>
          <m:r>
            <w:rPr>
              <w:rFonts w:ascii="Cambria Math" w:eastAsiaTheme="minorEastAsia" w:hAnsi="Cambria Math" w:cs="Times New Roman"/>
              <w:szCs w:val="28"/>
            </w:rPr>
            <m:t>+</m:t>
          </m:r>
          <m:nary>
            <m:naryPr>
              <m:chr m:val="∑"/>
              <m:limLoc m:val="undOvr"/>
              <m:ctrlPr>
                <w:rPr>
                  <w:rFonts w:ascii="Cambria Math" w:eastAsiaTheme="minorEastAsia" w:hAnsi="Cambria Math" w:cs="Times New Roman"/>
                  <w:i/>
                  <w:szCs w:val="28"/>
                </w:rPr>
              </m:ctrlPr>
            </m:naryPr>
            <m:sub>
              <m:r>
                <w:rPr>
                  <w:rFonts w:ascii="Cambria Math" w:eastAsiaTheme="minorEastAsia" w:hAnsi="Cambria Math" w:cs="Times New Roman"/>
                  <w:szCs w:val="28"/>
                  <w:lang w:val="en-US"/>
                </w:rPr>
                <m:t>j</m:t>
              </m:r>
              <m:r>
                <w:rPr>
                  <w:rFonts w:ascii="Cambria Math" w:eastAsiaTheme="minorEastAsia" w:hAnsi="Cambria Math" w:cs="Times New Roman"/>
                  <w:szCs w:val="28"/>
                </w:rPr>
                <m:t>=1</m:t>
              </m:r>
            </m:sub>
            <m:sup>
              <m:r>
                <w:rPr>
                  <w:rFonts w:ascii="Cambria Math" w:eastAsiaTheme="minorEastAsia" w:hAnsi="Cambria Math" w:cs="Times New Roman"/>
                  <w:szCs w:val="28"/>
                </w:rPr>
                <m:t>n</m:t>
              </m:r>
            </m:sup>
            <m:e>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pj</m:t>
                  </m:r>
                </m:sub>
              </m:sSub>
            </m:e>
          </m:nary>
          <m:r>
            <w:rPr>
              <w:rFonts w:ascii="Cambria Math" w:eastAsiaTheme="minorEastAsia" w:hAnsi="Cambria Math" w:cs="Times New Roman"/>
              <w:szCs w:val="28"/>
            </w:rPr>
            <m:t xml:space="preserve"> , </m:t>
          </m:r>
          <m:r>
            <m:rPr>
              <m:sty m:val="p"/>
            </m:rPr>
            <w:rPr>
              <w:rFonts w:cs="Times New Roman"/>
              <w:sz w:val="40"/>
            </w:rPr>
            <w:br/>
          </m:r>
        </m:oMath>
      </m:oMathPara>
    </w:p>
    <w:p w14:paraId="02B23B08" w14:textId="77777777" w:rsidR="00796441" w:rsidRPr="007D631F" w:rsidRDefault="00796441" w:rsidP="00A412E3">
      <w:pPr>
        <w:spacing w:after="0" w:line="240" w:lineRule="auto"/>
        <w:jc w:val="both"/>
        <w:rPr>
          <w:rFonts w:cs="Times New Roman"/>
        </w:rPr>
      </w:pPr>
      <w:r w:rsidRPr="007D631F">
        <w:rPr>
          <w:rFonts w:cs="Times New Roman"/>
        </w:rPr>
        <w:t xml:space="preserve">где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pj</m:t>
            </m:r>
          </m:sub>
        </m:sSub>
      </m:oMath>
      <w:r w:rsidRPr="007D631F">
        <w:rPr>
          <w:rFonts w:eastAsiaTheme="minorEastAsia" w:cs="Times New Roman"/>
          <w:szCs w:val="28"/>
        </w:rPr>
        <w:t xml:space="preserve"> </w:t>
      </w:r>
      <w:r w:rsidRPr="007D631F">
        <w:rPr>
          <w:rFonts w:cs="Times New Roman"/>
        </w:rPr>
        <w:t xml:space="preserve">– премия за j-й вид риска. </w:t>
      </w:r>
    </w:p>
    <w:p w14:paraId="0A8F4DF8"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Модель кумулятивного построения ставки дисконтирования позволяет учесть специфику деятельности конкретного предприятия, оценивая только те риски, которые на самом деле значимы для данного предприятия. </w:t>
      </w:r>
    </w:p>
    <w:p w14:paraId="36AECF14" w14:textId="396E6E37" w:rsidR="00796441" w:rsidRDefault="00796441" w:rsidP="00A412E3">
      <w:pPr>
        <w:spacing w:after="0" w:line="240" w:lineRule="auto"/>
        <w:ind w:firstLine="709"/>
        <w:jc w:val="both"/>
        <w:rPr>
          <w:rFonts w:cs="Times New Roman"/>
        </w:rPr>
      </w:pPr>
      <w:r w:rsidRPr="007D631F">
        <w:rPr>
          <w:rFonts w:cs="Times New Roman"/>
        </w:rPr>
        <w:t>К достоинствам кумулятивного метода следует отнести идентификацию и учет широкого спектра факторов, влияющих на риск инвестирования. Недостатком являются субъективность оценки, что повышает требования к квалификации инвест</w:t>
      </w:r>
      <w:r w:rsidR="00A412E3">
        <w:rPr>
          <w:rFonts w:cs="Times New Roman"/>
        </w:rPr>
        <w:t>иционного эксперта – аналитика.</w:t>
      </w:r>
    </w:p>
    <w:p w14:paraId="709FB1A1" w14:textId="77777777" w:rsidR="00A412E3" w:rsidRPr="007D631F" w:rsidRDefault="00A412E3" w:rsidP="00A412E3">
      <w:pPr>
        <w:spacing w:after="0" w:line="240" w:lineRule="auto"/>
        <w:ind w:firstLine="709"/>
        <w:jc w:val="both"/>
        <w:rPr>
          <w:rFonts w:cs="Times New Roman"/>
        </w:rPr>
      </w:pPr>
    </w:p>
    <w:p w14:paraId="6B4B14A3" w14:textId="77777777" w:rsidR="00796441" w:rsidRPr="007D631F" w:rsidRDefault="00796441" w:rsidP="00A412E3">
      <w:pPr>
        <w:pStyle w:val="1"/>
        <w:spacing w:before="0" w:after="0"/>
        <w:rPr>
          <w:rFonts w:eastAsiaTheme="majorEastAsia"/>
        </w:rPr>
      </w:pPr>
      <w:proofErr w:type="spellStart"/>
      <w:r w:rsidRPr="007D631F">
        <w:rPr>
          <w:rFonts w:eastAsiaTheme="majorEastAsia"/>
        </w:rPr>
        <w:t>Метод</w:t>
      </w:r>
      <w:proofErr w:type="spellEnd"/>
      <w:r w:rsidRPr="007D631F">
        <w:rPr>
          <w:rFonts w:eastAsiaTheme="majorEastAsia"/>
        </w:rPr>
        <w:t xml:space="preserve"> </w:t>
      </w:r>
      <w:proofErr w:type="spellStart"/>
      <w:r w:rsidRPr="007D631F">
        <w:rPr>
          <w:rFonts w:eastAsiaTheme="majorEastAsia"/>
        </w:rPr>
        <w:t>стоимости</w:t>
      </w:r>
      <w:proofErr w:type="spellEnd"/>
      <w:r w:rsidRPr="007D631F">
        <w:rPr>
          <w:rFonts w:eastAsiaTheme="majorEastAsia"/>
        </w:rPr>
        <w:t xml:space="preserve"> </w:t>
      </w:r>
      <w:proofErr w:type="spellStart"/>
      <w:r w:rsidRPr="007D631F">
        <w:rPr>
          <w:rFonts w:eastAsiaTheme="majorEastAsia"/>
        </w:rPr>
        <w:t>собственного</w:t>
      </w:r>
      <w:proofErr w:type="spellEnd"/>
      <w:r w:rsidRPr="007D631F">
        <w:rPr>
          <w:rFonts w:eastAsiaTheme="majorEastAsia"/>
        </w:rPr>
        <w:t xml:space="preserve"> </w:t>
      </w:r>
      <w:proofErr w:type="spellStart"/>
      <w:r w:rsidRPr="007D631F">
        <w:rPr>
          <w:rFonts w:eastAsiaTheme="majorEastAsia"/>
        </w:rPr>
        <w:t>капитала</w:t>
      </w:r>
      <w:proofErr w:type="spellEnd"/>
      <w:r w:rsidRPr="007D631F">
        <w:rPr>
          <w:rFonts w:eastAsiaTheme="majorEastAsia"/>
        </w:rPr>
        <w:t xml:space="preserve"> </w:t>
      </w:r>
    </w:p>
    <w:p w14:paraId="3A638EBA"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Последние два метода базируется на базовой концепции финансового менеджмента стоимости (цены) капитала, сущность которой состоит в том, для финансирования инвестиционной деятельности привлекаются как собственные, так и заемные источники финансирования по различной стоимости, и в этой связи очень важно, чтобы отдача от инвестиций превышала стоимость используемого на эти цели капитала. </w:t>
      </w:r>
    </w:p>
    <w:p w14:paraId="1867436C"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Стоимость капитала представляет собой цену, которую предприятие платит за его использование, т.е. годовые расходы по обслуживанию задолженности перед инвесторами и кредиторами. Количественно она измеряется в виде процентной ставки, характеризующей отношение общей суммы данных расходов к сумме всего капитала. Основными элементами затрат, из которых складывается цена капитала, являются: требуемая владельцем (инвестором, кредитором) плата (ставка доходности), эмиссионные затраты по выпуску акций и облигаций, комиссионные услуги коммерческого банка, оплата страховок и т.д. </w:t>
      </w:r>
    </w:p>
    <w:p w14:paraId="4C925582" w14:textId="77777777" w:rsidR="00796441" w:rsidRPr="007D631F" w:rsidRDefault="00796441" w:rsidP="00A412E3">
      <w:pPr>
        <w:spacing w:after="0" w:line="240" w:lineRule="auto"/>
        <w:ind w:firstLine="709"/>
        <w:jc w:val="both"/>
        <w:rPr>
          <w:rFonts w:cs="Times New Roman"/>
        </w:rPr>
      </w:pPr>
      <w:r w:rsidRPr="007D631F">
        <w:rPr>
          <w:rFonts w:cs="Times New Roman"/>
        </w:rPr>
        <w:t>В зависимости от целевой структуры капитала компании для расчета ставки дисконтирования могут быть использованы приемы оценки стоимости собственного капитала либо средневзвешенной стоимости совокупного капитала фирмы (WACC).</w:t>
      </w:r>
    </w:p>
    <w:p w14:paraId="24E73CD0"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В общем случае стоимость собственного капитала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lang w:val="en-US"/>
              </w:rPr>
              <m:t>r</m:t>
            </m:r>
          </m:e>
          <m:sub>
            <m:r>
              <w:rPr>
                <w:rFonts w:ascii="Cambria Math" w:eastAsiaTheme="minorEastAsia" w:hAnsi="Cambria Math" w:cs="Times New Roman"/>
                <w:szCs w:val="28"/>
              </w:rPr>
              <m:t>E</m:t>
            </m:r>
          </m:sub>
        </m:sSub>
      </m:oMath>
      <w:r w:rsidRPr="007D631F">
        <w:rPr>
          <w:rFonts w:cs="Times New Roman"/>
        </w:rPr>
        <w:t xml:space="preserve"> можно рассчитать лишь приблизительно. В действующей практике применяется несколько подходов к расчету цены этого источника финансирования: модели дисконтирования дивидендов (DDM); модель САРМ; различные мультипликаторы и др. </w:t>
      </w:r>
    </w:p>
    <w:p w14:paraId="5614B035"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Одной из популярных разновидностей DDM является модель Гордона (или модель дивидендов постоянного роста). Ее можно применять только для предприятий, регулярно выплачивающих владельцам обыкновенных акций дивиденды (в этом состоит ее ограниченность ее применения), постоянные или </w:t>
      </w:r>
      <w:r w:rsidRPr="007D631F">
        <w:rPr>
          <w:rFonts w:cs="Times New Roman"/>
        </w:rPr>
        <w:lastRenderedPageBreak/>
        <w:t xml:space="preserve">возрастающие по законам геометрической прогрессии, с учетом затрат на эмиссию обыкновенных акций: </w:t>
      </w:r>
    </w:p>
    <w:p w14:paraId="72B8C761" w14:textId="77777777" w:rsidR="00796441" w:rsidRPr="007D631F" w:rsidRDefault="00A80F09" w:rsidP="00A412E3">
      <w:pPr>
        <w:spacing w:after="0" w:line="240" w:lineRule="auto"/>
        <w:jc w:val="both"/>
        <w:rPr>
          <w:rFonts w:cs="Times New Roman"/>
        </w:rPr>
      </w:pPr>
      <m:oMathPara>
        <m:oMath>
          <m:sSub>
            <m:sSubPr>
              <m:ctrlPr>
                <w:rPr>
                  <w:rFonts w:ascii="Cambria Math" w:hAnsi="Cambria Math" w:cs="Times New Roman"/>
                  <w:i/>
                </w:rPr>
              </m:ctrlPr>
            </m:sSubPr>
            <m:e>
              <m:r>
                <w:rPr>
                  <w:rFonts w:ascii="Cambria Math" w:hAnsi="Cambria Math" w:cs="Times New Roman"/>
                </w:rPr>
                <m:t>r=K</m:t>
              </m:r>
            </m:e>
            <m:sub>
              <m:r>
                <w:rPr>
                  <w:rFonts w:ascii="Cambria Math" w:hAnsi="Cambria Math" w:cs="Times New Roman"/>
                </w:rPr>
                <m:t>s</m:t>
              </m:r>
            </m:sub>
          </m:sSub>
          <m:r>
            <w:rPr>
              <w:rFonts w:ascii="Cambria Math" w:eastAsiaTheme="minorEastAsia" w:hAnsi="Cambria Math" w:cs="Times New Roman"/>
              <w:sz w:val="36"/>
              <w:szCs w:val="28"/>
            </w:rPr>
            <m:t>=</m:t>
          </m:r>
          <m:f>
            <m:fPr>
              <m:ctrlPr>
                <w:rPr>
                  <w:rFonts w:ascii="Cambria Math" w:eastAsiaTheme="minorEastAsia" w:hAnsi="Cambria Math" w:cs="Times New Roman"/>
                  <w:i/>
                  <w:sz w:val="36"/>
                  <w:szCs w:val="28"/>
                </w:rPr>
              </m:ctrlPr>
            </m:fPr>
            <m:num>
              <m:r>
                <w:rPr>
                  <w:rFonts w:ascii="Cambria Math" w:eastAsiaTheme="minorEastAsia" w:hAnsi="Cambria Math" w:cs="Times New Roman"/>
                  <w:sz w:val="36"/>
                  <w:szCs w:val="28"/>
                </w:rPr>
                <m:t xml:space="preserve">DIV </m:t>
              </m:r>
            </m:num>
            <m:den>
              <m:r>
                <w:rPr>
                  <w:rFonts w:ascii="Cambria Math" w:eastAsiaTheme="minorEastAsia" w:hAnsi="Cambria Math" w:cs="Times New Roman"/>
                  <w:sz w:val="36"/>
                  <w:szCs w:val="28"/>
                </w:rPr>
                <m:t>P(1-fc)</m:t>
              </m:r>
            </m:den>
          </m:f>
          <m:r>
            <w:rPr>
              <w:rFonts w:ascii="Cambria Math" w:eastAsiaTheme="minorEastAsia" w:hAnsi="Cambria Math" w:cs="Times New Roman"/>
              <w:sz w:val="36"/>
              <w:szCs w:val="28"/>
            </w:rPr>
            <m:t>+</m:t>
          </m:r>
          <m:r>
            <m:rPr>
              <m:sty m:val="p"/>
            </m:rPr>
            <w:rPr>
              <w:rFonts w:ascii="Cambria Math" w:hAnsi="Cambria Math" w:cs="Times New Roman"/>
              <w:sz w:val="36"/>
            </w:rPr>
            <m:t>g</m:t>
          </m:r>
          <m:r>
            <w:rPr>
              <w:rFonts w:ascii="Cambria Math" w:eastAsiaTheme="minorEastAsia" w:hAnsi="Cambria Math" w:cs="Times New Roman"/>
              <w:sz w:val="36"/>
              <w:szCs w:val="28"/>
            </w:rPr>
            <m:t xml:space="preserve"> ,</m:t>
          </m:r>
        </m:oMath>
      </m:oMathPara>
    </w:p>
    <w:p w14:paraId="35C5C42F" w14:textId="77777777" w:rsidR="00796441" w:rsidRPr="007D631F" w:rsidRDefault="00796441" w:rsidP="00A412E3">
      <w:pPr>
        <w:spacing w:after="0" w:line="240" w:lineRule="auto"/>
        <w:jc w:val="both"/>
        <w:rPr>
          <w:rFonts w:cs="Times New Roman"/>
        </w:rPr>
      </w:pPr>
      <w:r w:rsidRPr="007D631F">
        <w:rPr>
          <w:rFonts w:cs="Times New Roman"/>
        </w:rPr>
        <w:t xml:space="preserve">где </w:t>
      </w:r>
      <m:oMath>
        <m:r>
          <w:rPr>
            <w:rFonts w:ascii="Cambria Math" w:eastAsiaTheme="minorEastAsia" w:hAnsi="Cambria Math" w:cs="Times New Roman"/>
            <w:szCs w:val="28"/>
          </w:rPr>
          <m:t>DIV</m:t>
        </m:r>
      </m:oMath>
      <w:r w:rsidRPr="007D631F">
        <w:rPr>
          <w:rFonts w:cs="Times New Roman"/>
        </w:rPr>
        <w:t xml:space="preserve"> – величина ожидаемого дивиденда на одну акцию в расчете на год; </w:t>
      </w:r>
    </w:p>
    <w:p w14:paraId="7F0400EF" w14:textId="77777777" w:rsidR="00796441" w:rsidRPr="007D631F" w:rsidRDefault="00796441" w:rsidP="00A412E3">
      <w:pPr>
        <w:spacing w:after="0" w:line="240" w:lineRule="auto"/>
        <w:jc w:val="both"/>
        <w:rPr>
          <w:rFonts w:cs="Times New Roman"/>
        </w:rPr>
      </w:pPr>
      <w:r w:rsidRPr="007D631F">
        <w:rPr>
          <w:rFonts w:cs="Times New Roman"/>
        </w:rPr>
        <w:t xml:space="preserve">P – цена размещения акций; </w:t>
      </w:r>
    </w:p>
    <w:p w14:paraId="57A4C410" w14:textId="77777777" w:rsidR="00796441" w:rsidRPr="007D631F" w:rsidRDefault="00796441" w:rsidP="00A412E3">
      <w:pPr>
        <w:spacing w:after="0" w:line="240" w:lineRule="auto"/>
        <w:jc w:val="both"/>
        <w:rPr>
          <w:rFonts w:cs="Times New Roman"/>
        </w:rPr>
      </w:pPr>
      <m:oMath>
        <m:r>
          <w:rPr>
            <w:rFonts w:ascii="Cambria Math" w:eastAsiaTheme="minorEastAsia" w:hAnsi="Cambria Math" w:cs="Times New Roman"/>
            <w:szCs w:val="28"/>
          </w:rPr>
          <m:t>fc</m:t>
        </m:r>
      </m:oMath>
      <w:r w:rsidRPr="007D631F">
        <w:rPr>
          <w:rFonts w:cs="Times New Roman"/>
        </w:rPr>
        <w:t xml:space="preserve"> – затраты на эмиссию в %; </w:t>
      </w:r>
    </w:p>
    <w:p w14:paraId="670281BC" w14:textId="77777777" w:rsidR="00796441" w:rsidRPr="007D631F" w:rsidRDefault="00796441" w:rsidP="00A412E3">
      <w:pPr>
        <w:spacing w:after="0" w:line="240" w:lineRule="auto"/>
        <w:jc w:val="both"/>
        <w:rPr>
          <w:rFonts w:cs="Times New Roman"/>
        </w:rPr>
      </w:pPr>
      <w:r w:rsidRPr="007D631F">
        <w:rPr>
          <w:rFonts w:cs="Times New Roman"/>
        </w:rPr>
        <w:t xml:space="preserve">g – темп прироста дивидендов. </w:t>
      </w:r>
    </w:p>
    <w:p w14:paraId="66380706"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Исчисленная по этой формуле стоимость собственного капитала (ставка дисконтирования), будет зависеть: от размера дивидендов, темпа их прироста (прямо пропорционально) и цены размещения акций и уровня эмиссионных затрат (обратно пропорционально). </w:t>
      </w:r>
    </w:p>
    <w:p w14:paraId="0E726971" w14:textId="77777777" w:rsidR="00796441" w:rsidRPr="007D631F" w:rsidRDefault="00796441" w:rsidP="00A412E3">
      <w:pPr>
        <w:spacing w:after="0" w:line="240" w:lineRule="auto"/>
        <w:ind w:firstLine="709"/>
        <w:jc w:val="both"/>
        <w:rPr>
          <w:rFonts w:cs="Times New Roman"/>
        </w:rPr>
      </w:pPr>
      <w:r w:rsidRPr="007D631F">
        <w:rPr>
          <w:rFonts w:cs="Times New Roman"/>
        </w:rPr>
        <w:t>В условиях развитого рынка капиталов более обоснованный результат дает применение модели САРМ. Согласно этой модели риски по обыкновенным акциям можно разделить на: систематические (рыночные) и несистематические (присущие данному активу).</w:t>
      </w:r>
    </w:p>
    <w:p w14:paraId="5643DBFB" w14:textId="77777777" w:rsidR="00796441" w:rsidRPr="007D631F" w:rsidRDefault="00796441" w:rsidP="00A412E3">
      <w:pPr>
        <w:spacing w:after="0" w:line="240" w:lineRule="auto"/>
        <w:ind w:firstLine="709"/>
        <w:jc w:val="both"/>
        <w:rPr>
          <w:rFonts w:cs="Times New Roman"/>
        </w:rPr>
      </w:pPr>
      <w:r w:rsidRPr="007D631F">
        <w:rPr>
          <w:rFonts w:cs="Times New Roman"/>
        </w:rPr>
        <w:t>Соответственно, доходность и стоимость подобной ценной бумаги может быть разделена на две составляющие: ставку дохода от безрисковой инвестиции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oMath>
      <w:r w:rsidRPr="007D631F">
        <w:rPr>
          <w:rFonts w:cs="Times New Roman"/>
        </w:rPr>
        <w:t>) и премия за принятие систематического риска, требуемая инвестором (</w:t>
      </w:r>
      <m:oMath>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m</m:t>
            </m:r>
          </m:sub>
        </m:sSub>
        <m:r>
          <w:rPr>
            <w:rFonts w:ascii="Cambria Math" w:eastAsiaTheme="minorEastAsia" w:hAnsi="Cambria Math" w:cs="Times New Roman"/>
            <w:szCs w:val="28"/>
          </w:rPr>
          <m:t>-</m:t>
        </m:r>
        <m:sSub>
          <m:sSubPr>
            <m:ctrlPr>
              <w:rPr>
                <w:rFonts w:ascii="Cambria Math" w:eastAsiaTheme="minorEastAsia" w:hAnsi="Cambria Math" w:cs="Times New Roman"/>
                <w:i/>
                <w:szCs w:val="28"/>
              </w:rPr>
            </m:ctrlPr>
          </m:sSubPr>
          <m:e>
            <m:r>
              <w:rPr>
                <w:rFonts w:ascii="Cambria Math" w:eastAsiaTheme="minorEastAsia" w:hAnsi="Cambria Math" w:cs="Times New Roman"/>
                <w:szCs w:val="28"/>
              </w:rPr>
              <m:t>r</m:t>
            </m:r>
          </m:e>
          <m:sub>
            <m:r>
              <w:rPr>
                <w:rFonts w:ascii="Cambria Math" w:eastAsiaTheme="minorEastAsia" w:hAnsi="Cambria Math" w:cs="Times New Roman"/>
                <w:szCs w:val="28"/>
              </w:rPr>
              <m:t>F</m:t>
            </m:r>
          </m:sub>
        </m:sSub>
        <m:r>
          <w:rPr>
            <w:rFonts w:ascii="Cambria Math" w:eastAsiaTheme="minorEastAsia" w:hAnsi="Cambria Math" w:cs="Times New Roman"/>
            <w:szCs w:val="28"/>
          </w:rPr>
          <m:t>)</m:t>
        </m:r>
      </m:oMath>
      <w:r w:rsidRPr="007D631F">
        <w:rPr>
          <w:rFonts w:cs="Times New Roman"/>
        </w:rPr>
        <w:t>.</w:t>
      </w:r>
    </w:p>
    <w:p w14:paraId="045B146A"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Систематический риск оценивается при помощи коэффициента β, который служит мерой рыночного риска, присущего данной ценной бумаге отражающий амплитуду колебаний доходности актива относительно рынка в целом. Данный коэффициент рассчитывается как соотношение дохода по ценной бумаге со среднерыночной доходностью. </w:t>
      </w:r>
    </w:p>
    <w:p w14:paraId="352ACD06"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Этот коэффициент в мировой практике обычно рассчитываются также путем анализа статистической информации фондового рынка. Первой в нашей стране данные о коэффициентах стала публиковать информационно-консалтинговая фирма АК&amp;М. </w:t>
      </w:r>
    </w:p>
    <w:p w14:paraId="46082098"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Стоимость собственного капитала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s</m:t>
            </m:r>
          </m:sub>
        </m:sSub>
        <m:r>
          <w:rPr>
            <w:rFonts w:ascii="Cambria Math" w:hAnsi="Cambria Math" w:cs="Times New Roman"/>
          </w:rPr>
          <m:t>)</m:t>
        </m:r>
      </m:oMath>
      <w:r w:rsidRPr="007D631F">
        <w:rPr>
          <w:rFonts w:cs="Times New Roman"/>
        </w:rPr>
        <w:t xml:space="preserve"> согласно модели САРМ может быть представлена формулой:</w:t>
      </w:r>
    </w:p>
    <w:p w14:paraId="40D730A6" w14:textId="77777777" w:rsidR="00796441" w:rsidRPr="007D631F" w:rsidRDefault="00A80F09" w:rsidP="00A412E3">
      <w:pPr>
        <w:spacing w:after="0" w:line="240" w:lineRule="auto"/>
        <w:ind w:firstLine="709"/>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r=K</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lang w:val="en-US"/>
                </w:rPr>
                <m:t>r</m:t>
              </m:r>
            </m:e>
            <m:sub>
              <m:r>
                <w:rPr>
                  <w:rFonts w:ascii="Cambria Math" w:hAnsi="Cambria Math" w:cs="Times New Roman"/>
                </w:rPr>
                <m:t>f</m:t>
              </m:r>
            </m:sub>
          </m:sSub>
          <m:r>
            <w:rPr>
              <w:rFonts w:ascii="Cambria Math" w:hAnsi="Cambria Math" w:cs="Times New Roman"/>
            </w:rPr>
            <m:t>+ β∙</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lang w:val="en-US"/>
                    </w:rPr>
                    <m:t>r</m:t>
                  </m:r>
                </m:e>
                <m:sub>
                  <m:r>
                    <w:rPr>
                      <w:rFonts w:ascii="Cambria Math" w:hAnsi="Cambria Math" w:cs="Times New Roman"/>
                    </w:rPr>
                    <m:t>m</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e>
          </m:d>
          <m:r>
            <w:rPr>
              <w:rFonts w:ascii="Cambria Math" w:hAnsi="Cambria Math" w:cs="Times New Roman"/>
            </w:rPr>
            <m:t xml:space="preserve">, </m:t>
          </m:r>
        </m:oMath>
      </m:oMathPara>
    </w:p>
    <w:p w14:paraId="1A722A72"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В целом корректное применение САРМ для оценки стоимости собственного капитала в РФ требует творческого подхода и учета ряда специфических факторов, которые, как правило, будут увеличивать величину премии за риск. </w:t>
      </w:r>
    </w:p>
    <w:p w14:paraId="28D31E99"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К достоинствам применения этой модели следует отнести относительную обоснованность и возможность применения для оценки проектов в «чистом поле», а также большая информативность для владельцев фирмы. </w:t>
      </w:r>
    </w:p>
    <w:p w14:paraId="46499C7D"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Основные недостатки данного метода в современных условиях экономики РФ: </w:t>
      </w:r>
    </w:p>
    <w:p w14:paraId="11053723"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1. Метод используется только в случае, когда акции компании котируются на фондовом рынке; </w:t>
      </w:r>
    </w:p>
    <w:p w14:paraId="1020F762"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2. Данный метод подразумевает большое количество ограничений и допущений, таких как наличие совершенной конкуренции инвесторов, наличие эффективного рынка капитала; </w:t>
      </w:r>
    </w:p>
    <w:p w14:paraId="5BBF30E2" w14:textId="77777777" w:rsidR="00796441" w:rsidRPr="007D631F" w:rsidRDefault="00796441" w:rsidP="00A412E3">
      <w:pPr>
        <w:spacing w:after="0" w:line="240" w:lineRule="auto"/>
        <w:ind w:firstLine="709"/>
        <w:jc w:val="both"/>
        <w:rPr>
          <w:rFonts w:cs="Times New Roman"/>
        </w:rPr>
      </w:pPr>
      <w:r w:rsidRPr="007D631F">
        <w:rPr>
          <w:rFonts w:cs="Times New Roman"/>
        </w:rPr>
        <w:lastRenderedPageBreak/>
        <w:t xml:space="preserve">3. Публикуемые коэффициенты бета обычно отражают структуру капитала конкретных открытых компаний, поэтому применение их в таком виде к закрытой компании, имеющей отличную структуру капитала, некорректно, т.е. необходимо провести определенные корректировки (с этой целью рассчитывают </w:t>
      </w:r>
      <w:proofErr w:type="spellStart"/>
      <w:r w:rsidRPr="007D631F">
        <w:rPr>
          <w:rFonts w:cs="Times New Roman"/>
        </w:rPr>
        <w:t>безрычажную</w:t>
      </w:r>
      <w:proofErr w:type="spellEnd"/>
      <w:r w:rsidRPr="007D631F">
        <w:rPr>
          <w:rFonts w:cs="Times New Roman"/>
        </w:rPr>
        <w:t xml:space="preserve"> бету, то есть бету, которую имела бы компания, если бы у нее не было долга).</w:t>
      </w:r>
    </w:p>
    <w:p w14:paraId="50C3367A"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Также к формуле модели оценки капитальных активов можно добавлять премии для компенсации других видов рисков. На основании изложенного можно заключить, что на российском рынке существует зависимость эффективности инвестиций от риска и, следовательно, возможно применение модели САРМ. </w:t>
      </w:r>
    </w:p>
    <w:p w14:paraId="6C0DC122" w14:textId="77777777" w:rsidR="00796441" w:rsidRPr="007D631F" w:rsidRDefault="00796441" w:rsidP="00A412E3">
      <w:pPr>
        <w:spacing w:after="0" w:line="240" w:lineRule="auto"/>
        <w:rPr>
          <w:rFonts w:cs="Times New Roman"/>
        </w:rPr>
      </w:pPr>
      <w:r w:rsidRPr="007D631F">
        <w:rPr>
          <w:rFonts w:cs="Times New Roman"/>
        </w:rPr>
        <w:br w:type="page"/>
      </w:r>
    </w:p>
    <w:p w14:paraId="66B714E2" w14:textId="77777777" w:rsidR="00796441" w:rsidRPr="007D631F" w:rsidRDefault="00796441" w:rsidP="00A412E3">
      <w:pPr>
        <w:pStyle w:val="1"/>
        <w:spacing w:before="0" w:after="0"/>
        <w:rPr>
          <w:szCs w:val="28"/>
          <w:lang w:val="ru-RU"/>
        </w:rPr>
      </w:pPr>
      <w:r w:rsidRPr="007D631F">
        <w:rPr>
          <w:rFonts w:eastAsiaTheme="majorEastAsia"/>
          <w:lang w:val="ru-RU"/>
        </w:rPr>
        <w:lastRenderedPageBreak/>
        <w:t>Метод средневзвешенной стоимости капитала (</w:t>
      </w:r>
      <w:r w:rsidRPr="007D631F">
        <w:rPr>
          <w:rFonts w:eastAsiaTheme="majorEastAsia"/>
        </w:rPr>
        <w:t>WACC</w:t>
      </w:r>
      <w:r w:rsidRPr="007D631F">
        <w:rPr>
          <w:rFonts w:eastAsiaTheme="majorEastAsia"/>
          <w:lang w:val="ru-RU"/>
        </w:rPr>
        <w:t>)</w:t>
      </w:r>
    </w:p>
    <w:p w14:paraId="18A912B9"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Метод средневзвешенной стоимости капитала (WACC) получил широкое распространение в практике инвестиционного анализа, так как у большинства российских предприятий используется не только собственный, но и заемный капитал. Расчет ставки дисконтирования с помощью модели WACC (средневзвешенной стоимости капитала) определяется по следующей формуле: </w:t>
      </w:r>
    </w:p>
    <w:p w14:paraId="293FF6E9" w14:textId="77777777" w:rsidR="00796441" w:rsidRPr="007D631F" w:rsidRDefault="00796441" w:rsidP="00A412E3">
      <w:pPr>
        <w:pStyle w:val="a4"/>
        <w:tabs>
          <w:tab w:val="left" w:pos="1276"/>
        </w:tabs>
        <w:spacing w:after="0" w:line="240" w:lineRule="auto"/>
        <w:ind w:left="0" w:firstLine="709"/>
        <w:jc w:val="both"/>
        <w:rPr>
          <w:rFonts w:cs="Times New Roman"/>
          <w:i/>
        </w:rPr>
      </w:pPr>
      <m:oMathPara>
        <m:oMath>
          <m:r>
            <w:rPr>
              <w:rFonts w:ascii="Cambria Math" w:hAnsi="Cambria Math" w:cs="Times New Roman"/>
            </w:rPr>
            <m:t xml:space="preserve">WACC=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r>
            <w:rPr>
              <w:rFonts w:ascii="Cambria Math" w:hAnsi="Cambria Math" w:cs="Times New Roman"/>
            </w:rPr>
            <m:t>∙(1-T),</m:t>
          </m:r>
        </m:oMath>
      </m:oMathPara>
    </w:p>
    <w:p w14:paraId="15F008DC" w14:textId="77777777" w:rsidR="00796441" w:rsidRPr="007D631F" w:rsidRDefault="00796441" w:rsidP="00A412E3">
      <w:pPr>
        <w:shd w:val="clear" w:color="auto" w:fill="FFFFFF"/>
        <w:tabs>
          <w:tab w:val="left" w:pos="1276"/>
        </w:tabs>
        <w:spacing w:after="0" w:line="240" w:lineRule="auto"/>
        <w:jc w:val="both"/>
        <w:rPr>
          <w:rFonts w:eastAsia="Times New Roman" w:cs="Times New Roman"/>
          <w:szCs w:val="28"/>
          <w:shd w:val="clear" w:color="auto" w:fill="FFFFFF"/>
          <w:lang w:eastAsia="ru-RU"/>
        </w:rPr>
      </w:pPr>
      <w:r w:rsidRPr="007D631F">
        <w:rPr>
          <w:rFonts w:eastAsia="Times New Roman" w:cs="Times New Roman"/>
          <w:szCs w:val="28"/>
          <w:shd w:val="clear" w:color="auto" w:fill="FFFFFF"/>
          <w:lang w:eastAsia="ru-RU"/>
        </w:rPr>
        <w:t xml:space="preserve">где </w:t>
      </w:r>
      <m:oMath>
        <m:sSub>
          <m:sSubPr>
            <m:ctrlPr>
              <w:rPr>
                <w:rFonts w:ascii="Cambria Math" w:hAnsi="Cambria Math" w:cs="Times New Roman"/>
                <w:i/>
                <w:szCs w:val="28"/>
              </w:rPr>
            </m:ctrlPr>
          </m:sSubPr>
          <m:e>
            <m:r>
              <w:rPr>
                <w:rFonts w:ascii="Cambria Math" w:hAnsi="Cambria Math" w:cs="Times New Roman"/>
                <w:szCs w:val="28"/>
              </w:rPr>
              <m:t>K</m:t>
            </m:r>
          </m:e>
          <m:sub>
            <m:r>
              <w:rPr>
                <w:rFonts w:ascii="Cambria Math" w:hAnsi="Cambria Math" w:cs="Times New Roman"/>
                <w:szCs w:val="28"/>
              </w:rPr>
              <m:t>s</m:t>
            </m:r>
          </m:sub>
        </m:sSub>
        <m:r>
          <w:rPr>
            <w:rFonts w:ascii="Cambria Math" w:hAnsi="Cambria Math" w:cs="Times New Roman"/>
            <w:szCs w:val="28"/>
          </w:rPr>
          <m:t xml:space="preserve"> </m:t>
        </m:r>
      </m:oMath>
      <w:r w:rsidRPr="007D631F">
        <w:rPr>
          <w:rFonts w:eastAsia="Times New Roman" w:cs="Times New Roman"/>
          <w:szCs w:val="28"/>
          <w:shd w:val="clear" w:color="auto" w:fill="FFFFFF"/>
          <w:lang w:eastAsia="ru-RU"/>
        </w:rPr>
        <w:t>- стоимость собственного капитала;</w:t>
      </w:r>
    </w:p>
    <w:p w14:paraId="3490ACF3" w14:textId="77777777" w:rsidR="00796441" w:rsidRPr="007D631F" w:rsidRDefault="00A80F09" w:rsidP="00A412E3">
      <w:pPr>
        <w:shd w:val="clear" w:color="auto" w:fill="FFFFFF"/>
        <w:tabs>
          <w:tab w:val="left" w:pos="1276"/>
        </w:tabs>
        <w:spacing w:after="0" w:line="240" w:lineRule="auto"/>
        <w:jc w:val="both"/>
        <w:rPr>
          <w:rFonts w:eastAsia="Times New Roman" w:cs="Times New Roman"/>
          <w:szCs w:val="28"/>
          <w:shd w:val="clear" w:color="auto" w:fill="FFFFFF"/>
          <w:lang w:eastAsia="ru-RU"/>
        </w:rPr>
      </w:pPr>
      <m:oMath>
        <m:sSub>
          <m:sSubPr>
            <m:ctrlPr>
              <w:rPr>
                <w:rFonts w:ascii="Cambria Math" w:hAnsi="Cambria Math" w:cs="Times New Roman"/>
                <w:i/>
                <w:szCs w:val="28"/>
              </w:rPr>
            </m:ctrlPr>
          </m:sSubPr>
          <m:e>
            <m:r>
              <w:rPr>
                <w:rFonts w:ascii="Cambria Math" w:hAnsi="Cambria Math" w:cs="Times New Roman"/>
                <w:szCs w:val="28"/>
              </w:rPr>
              <m:t>W</m:t>
            </m:r>
          </m:e>
          <m:sub>
            <m:r>
              <w:rPr>
                <w:rFonts w:ascii="Cambria Math" w:hAnsi="Cambria Math" w:cs="Times New Roman"/>
                <w:szCs w:val="28"/>
              </w:rPr>
              <m:t>s</m:t>
            </m:r>
          </m:sub>
        </m:sSub>
      </m:oMath>
      <w:r w:rsidR="00796441" w:rsidRPr="007D631F">
        <w:rPr>
          <w:rFonts w:eastAsia="Times New Roman" w:cs="Times New Roman"/>
          <w:szCs w:val="28"/>
          <w:shd w:val="clear" w:color="auto" w:fill="FFFFFF"/>
          <w:lang w:eastAsia="ru-RU"/>
        </w:rPr>
        <w:t xml:space="preserve"> - доля собственного капитала;</w:t>
      </w:r>
    </w:p>
    <w:p w14:paraId="2D47B5A1" w14:textId="77777777" w:rsidR="00796441" w:rsidRPr="007D631F" w:rsidRDefault="00A80F09" w:rsidP="00A412E3">
      <w:pPr>
        <w:shd w:val="clear" w:color="auto" w:fill="FFFFFF"/>
        <w:tabs>
          <w:tab w:val="left" w:pos="1276"/>
        </w:tabs>
        <w:spacing w:after="0" w:line="240" w:lineRule="auto"/>
        <w:jc w:val="both"/>
        <w:rPr>
          <w:rFonts w:eastAsia="Times New Roman" w:cs="Times New Roman"/>
          <w:szCs w:val="28"/>
          <w:shd w:val="clear" w:color="auto" w:fill="FFFFFF"/>
          <w:lang w:eastAsia="ru-RU"/>
        </w:rPr>
      </w:pPr>
      <m:oMath>
        <m:sSub>
          <m:sSubPr>
            <m:ctrlPr>
              <w:rPr>
                <w:rFonts w:ascii="Cambria Math" w:hAnsi="Cambria Math" w:cs="Times New Roman"/>
                <w:i/>
                <w:szCs w:val="28"/>
              </w:rPr>
            </m:ctrlPr>
          </m:sSubPr>
          <m:e>
            <m:r>
              <w:rPr>
                <w:rFonts w:ascii="Cambria Math" w:hAnsi="Cambria Math" w:cs="Times New Roman"/>
                <w:szCs w:val="28"/>
              </w:rPr>
              <m:t>K</m:t>
            </m:r>
          </m:e>
          <m:sub>
            <m:r>
              <w:rPr>
                <w:rFonts w:ascii="Cambria Math" w:hAnsi="Cambria Math" w:cs="Times New Roman"/>
                <w:szCs w:val="28"/>
              </w:rPr>
              <m:t>d</m:t>
            </m:r>
          </m:sub>
        </m:sSub>
      </m:oMath>
      <w:r w:rsidR="00796441" w:rsidRPr="007D631F">
        <w:rPr>
          <w:rFonts w:eastAsia="Times New Roman" w:cs="Times New Roman"/>
          <w:szCs w:val="28"/>
          <w:shd w:val="clear" w:color="auto" w:fill="FFFFFF"/>
          <w:lang w:eastAsia="ru-RU"/>
        </w:rPr>
        <w:t xml:space="preserve"> - стоимость заемного капитала;</w:t>
      </w:r>
    </w:p>
    <w:p w14:paraId="330FA2AD" w14:textId="77777777" w:rsidR="00796441" w:rsidRPr="007D631F" w:rsidRDefault="00A80F09" w:rsidP="00A412E3">
      <w:pPr>
        <w:shd w:val="clear" w:color="auto" w:fill="FFFFFF"/>
        <w:tabs>
          <w:tab w:val="left" w:pos="1276"/>
        </w:tabs>
        <w:spacing w:after="0" w:line="240" w:lineRule="auto"/>
        <w:jc w:val="both"/>
        <w:rPr>
          <w:rFonts w:eastAsia="Times New Roman" w:cs="Times New Roman"/>
          <w:szCs w:val="28"/>
          <w:shd w:val="clear" w:color="auto" w:fill="FFFFFF"/>
          <w:lang w:eastAsia="ru-RU"/>
        </w:rPr>
      </w:pPr>
      <m:oMath>
        <m:sSub>
          <m:sSubPr>
            <m:ctrlPr>
              <w:rPr>
                <w:rFonts w:ascii="Cambria Math" w:hAnsi="Cambria Math" w:cs="Times New Roman"/>
                <w:i/>
                <w:szCs w:val="28"/>
              </w:rPr>
            </m:ctrlPr>
          </m:sSubPr>
          <m:e>
            <m:r>
              <w:rPr>
                <w:rFonts w:ascii="Cambria Math" w:hAnsi="Cambria Math" w:cs="Times New Roman"/>
                <w:szCs w:val="28"/>
              </w:rPr>
              <m:t>W</m:t>
            </m:r>
          </m:e>
          <m:sub>
            <m:r>
              <w:rPr>
                <w:rFonts w:ascii="Cambria Math" w:hAnsi="Cambria Math" w:cs="Times New Roman"/>
                <w:szCs w:val="28"/>
              </w:rPr>
              <m:t>d</m:t>
            </m:r>
          </m:sub>
        </m:sSub>
      </m:oMath>
      <w:r w:rsidR="00796441" w:rsidRPr="007D631F">
        <w:rPr>
          <w:rFonts w:eastAsia="Times New Roman" w:cs="Times New Roman"/>
          <w:szCs w:val="28"/>
          <w:shd w:val="clear" w:color="auto" w:fill="FFFFFF"/>
          <w:lang w:eastAsia="ru-RU"/>
        </w:rPr>
        <w:t xml:space="preserve"> - доля заемного капитала;</w:t>
      </w:r>
    </w:p>
    <w:p w14:paraId="79E0A1BC" w14:textId="77777777" w:rsidR="00796441" w:rsidRPr="007D631F" w:rsidRDefault="00796441" w:rsidP="00A412E3">
      <w:pPr>
        <w:shd w:val="clear" w:color="auto" w:fill="FFFFFF"/>
        <w:tabs>
          <w:tab w:val="left" w:pos="1276"/>
        </w:tabs>
        <w:spacing w:after="0" w:line="240" w:lineRule="auto"/>
        <w:jc w:val="both"/>
        <w:rPr>
          <w:rFonts w:eastAsia="Times New Roman" w:cs="Times New Roman"/>
          <w:szCs w:val="28"/>
          <w:lang w:eastAsia="ru-RU"/>
        </w:rPr>
      </w:pPr>
      <w:r w:rsidRPr="007D631F">
        <w:rPr>
          <w:rFonts w:eastAsia="Times New Roman" w:cs="Times New Roman"/>
          <w:i/>
          <w:szCs w:val="28"/>
          <w:lang w:eastAsia="ru-RU"/>
        </w:rPr>
        <w:t>T</w:t>
      </w:r>
      <w:r w:rsidRPr="007D631F">
        <w:rPr>
          <w:rFonts w:eastAsia="Times New Roman" w:cs="Times New Roman"/>
          <w:szCs w:val="28"/>
          <w:lang w:eastAsia="ru-RU"/>
        </w:rPr>
        <w:t xml:space="preserve"> - ставка налога на прибыль.</w:t>
      </w:r>
    </w:p>
    <w:p w14:paraId="39A98FCD" w14:textId="77777777" w:rsidR="00796441" w:rsidRPr="007D631F" w:rsidRDefault="00796441" w:rsidP="00A412E3">
      <w:pPr>
        <w:spacing w:after="0" w:line="240" w:lineRule="auto"/>
        <w:ind w:firstLine="709"/>
        <w:jc w:val="both"/>
        <w:rPr>
          <w:rFonts w:cs="Times New Roman"/>
        </w:rPr>
      </w:pPr>
      <w:r w:rsidRPr="007D631F">
        <w:rPr>
          <w:rFonts w:cs="Times New Roman"/>
        </w:rPr>
        <w:t>Применение модели WACC осложняется тем, что цена собственного капитала (дивиденды акционеров) не соответствует рыночному уровню доходности (отсутствуют котировки акций на открытом рынке).</w:t>
      </w:r>
    </w:p>
    <w:p w14:paraId="38FE7188"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Следует особо подчеркнуть одну особенность: величина WACC есть средневзвешенная стоимость каждой единицы дополнительно привлекаемых финансовых ресурсов. </w:t>
      </w:r>
    </w:p>
    <w:p w14:paraId="145641E1" w14:textId="77777777" w:rsidR="00796441" w:rsidRPr="007D631F" w:rsidRDefault="00796441" w:rsidP="00A412E3">
      <w:pPr>
        <w:spacing w:after="0" w:line="240" w:lineRule="auto"/>
        <w:ind w:firstLine="709"/>
        <w:jc w:val="both"/>
        <w:rPr>
          <w:rFonts w:cs="Times New Roman"/>
        </w:rPr>
      </w:pPr>
      <w:r w:rsidRPr="007D631F">
        <w:rPr>
          <w:rFonts w:cs="Times New Roman"/>
        </w:rPr>
        <w:t>Иными словами, WACC это не средняя цена всех источников, привлеченных компанией в прошлом или планируемых к привлечению в текущем году, а именно стоимость дополнительно привлекаемых средств для финансирования будущих проектов. Поэтому предприятие не может привлекать капитал с постоянной средневзвешенной стоимостью бесконечно.</w:t>
      </w:r>
    </w:p>
    <w:p w14:paraId="4C2A158D"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Обычно справедливо следующее правило: стоимость капитала возрастает по мере роста потребности в нем, поскольку наращивание объема заемных средств увеличивает финансовый риск, связанный с данной компанией, и новую порцию кредитов банки будут предоставлять под более высокую процентную ставку. </w:t>
      </w:r>
    </w:p>
    <w:p w14:paraId="0589A0A3"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Сказанное выше позволяет заключить, что основными недостатками использования WACC в качестве ставки дисконтирования являются: </w:t>
      </w:r>
    </w:p>
    <w:p w14:paraId="0BE43B99"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1) изменения в структуре капитала предприятия, даже при условии сохранения предприятием целевой его структуры, приводят к изменению показателя средневзвешенной стоимости капитала; </w:t>
      </w:r>
    </w:p>
    <w:p w14:paraId="4DCF20C4" w14:textId="77777777" w:rsidR="00796441" w:rsidRPr="007D631F" w:rsidRDefault="00796441" w:rsidP="00A412E3">
      <w:pPr>
        <w:spacing w:after="0" w:line="240" w:lineRule="auto"/>
        <w:ind w:firstLine="709"/>
        <w:jc w:val="both"/>
        <w:rPr>
          <w:rFonts w:cs="Times New Roman"/>
        </w:rPr>
      </w:pPr>
      <w:r w:rsidRPr="007D631F">
        <w:rPr>
          <w:rFonts w:cs="Times New Roman"/>
        </w:rPr>
        <w:t xml:space="preserve">2) недостаточно полно учитываются риски различных инвестиций (риски пополнения оборотных средств меньше, чем риски инвестиций, связанные с освоением новых видов продукции). </w:t>
      </w:r>
    </w:p>
    <w:p w14:paraId="1E28E449" w14:textId="77777777" w:rsidR="00796441" w:rsidRPr="007D631F" w:rsidRDefault="00796441" w:rsidP="00A412E3">
      <w:pPr>
        <w:pStyle w:val="1"/>
        <w:numPr>
          <w:ilvl w:val="0"/>
          <w:numId w:val="0"/>
        </w:numPr>
        <w:spacing w:before="0" w:after="0"/>
        <w:ind w:left="709"/>
        <w:jc w:val="left"/>
        <w:rPr>
          <w:szCs w:val="28"/>
          <w:lang w:val="ru-RU"/>
        </w:rPr>
      </w:pPr>
      <w:r w:rsidRPr="007D631F">
        <w:rPr>
          <w:rFonts w:eastAsiaTheme="majorEastAsia"/>
          <w:lang w:val="ru-RU"/>
        </w:rPr>
        <w:t>Выводы</w:t>
      </w:r>
    </w:p>
    <w:p w14:paraId="21CA7945" w14:textId="77777777" w:rsidR="00796441" w:rsidRPr="007D631F" w:rsidRDefault="00796441" w:rsidP="00A412E3">
      <w:pPr>
        <w:spacing w:after="0" w:line="240" w:lineRule="auto"/>
        <w:ind w:firstLine="709"/>
        <w:jc w:val="both"/>
        <w:rPr>
          <w:rFonts w:cs="Times New Roman"/>
        </w:rPr>
      </w:pPr>
      <w:r w:rsidRPr="007D631F">
        <w:rPr>
          <w:rFonts w:cs="Times New Roman"/>
        </w:rPr>
        <w:t>При различных подходах к определению ставки дисконтирования, рассмотренных выше, необходимо учитывать в ней и инфляционную составляющую в процессе приведения будущей стоимости денег к их настоящей стоимости.</w:t>
      </w:r>
    </w:p>
    <w:p w14:paraId="6F9B211C" w14:textId="77777777" w:rsidR="00796441" w:rsidRPr="007D631F" w:rsidRDefault="00796441" w:rsidP="00A412E3">
      <w:pPr>
        <w:spacing w:after="0" w:line="240" w:lineRule="auto"/>
        <w:ind w:firstLine="709"/>
        <w:jc w:val="both"/>
        <w:rPr>
          <w:rFonts w:cs="Times New Roman"/>
        </w:rPr>
      </w:pPr>
      <w:r w:rsidRPr="007D631F">
        <w:rPr>
          <w:rFonts w:cs="Times New Roman"/>
        </w:rPr>
        <w:t>Методический инструментарий формирования необходимого уровня доходности финансовых операций с учетом инфляции, с одной стороны, призван обеспечить расчет уровня «инфляционной премии», а с другой – расчет общего уровня номинального дохода, обеспечивающего возмещение инфляционных потерь и получение необходимого уровня реальной прибыли.</w:t>
      </w:r>
    </w:p>
    <w:p w14:paraId="2D520F3B" w14:textId="77777777" w:rsidR="003421FC" w:rsidRPr="007D631F" w:rsidRDefault="00796441" w:rsidP="00A412E3">
      <w:pPr>
        <w:spacing w:after="0" w:line="240" w:lineRule="auto"/>
        <w:ind w:firstLine="709"/>
        <w:jc w:val="both"/>
        <w:rPr>
          <w:rFonts w:eastAsiaTheme="minorEastAsia" w:cs="Times New Roman"/>
        </w:rPr>
      </w:pPr>
      <w:r w:rsidRPr="007D631F">
        <w:rPr>
          <w:rFonts w:cs="Times New Roman"/>
        </w:rPr>
        <w:lastRenderedPageBreak/>
        <w:t>В условиях отсутствия «идеальной» методики получение достоверной и экономически обоснованной величины ставки необходимо все методы рассматривать как систему показателей и использовать для расчетов не один, а два-три метода, что позволит повысить объективность и достоверность расчетов, при определении оптимальной ставки дисконтирования для комплексного проекта.</w:t>
      </w:r>
    </w:p>
    <w:sectPr w:rsidR="003421FC" w:rsidRPr="007D631F" w:rsidSect="00BC2AA9">
      <w:footerReference w:type="default" r:id="rId9"/>
      <w:pgSz w:w="11906" w:h="16838"/>
      <w:pgMar w:top="1134" w:right="567"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165E5" w14:textId="77777777" w:rsidR="00AF08D7" w:rsidRDefault="00AF08D7" w:rsidP="00F73818">
      <w:pPr>
        <w:spacing w:after="0" w:line="240" w:lineRule="auto"/>
      </w:pPr>
      <w:r>
        <w:separator/>
      </w:r>
    </w:p>
  </w:endnote>
  <w:endnote w:type="continuationSeparator" w:id="0">
    <w:p w14:paraId="274B998F" w14:textId="77777777" w:rsidR="00AF08D7" w:rsidRDefault="00AF08D7" w:rsidP="00F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693140"/>
      <w:docPartObj>
        <w:docPartGallery w:val="Page Numbers (Bottom of Page)"/>
        <w:docPartUnique/>
      </w:docPartObj>
    </w:sdtPr>
    <w:sdtEndPr>
      <w:rPr>
        <w:sz w:val="28"/>
      </w:rPr>
    </w:sdtEndPr>
    <w:sdtContent>
      <w:p w14:paraId="3AF0412B" w14:textId="77777777" w:rsidR="00A80F09" w:rsidRPr="0042721B" w:rsidRDefault="00A80F09" w:rsidP="0042721B">
        <w:pPr>
          <w:pStyle w:val="ab"/>
          <w:jc w:val="center"/>
          <w:rPr>
            <w:sz w:val="28"/>
          </w:rPr>
        </w:pPr>
        <w:r w:rsidRPr="00F73818">
          <w:rPr>
            <w:sz w:val="28"/>
          </w:rPr>
          <w:fldChar w:fldCharType="begin"/>
        </w:r>
        <w:r w:rsidRPr="00F73818">
          <w:rPr>
            <w:sz w:val="28"/>
          </w:rPr>
          <w:instrText>PAGE   \* MERGEFORMAT</w:instrText>
        </w:r>
        <w:r w:rsidRPr="00F73818">
          <w:rPr>
            <w:sz w:val="28"/>
          </w:rPr>
          <w:fldChar w:fldCharType="separate"/>
        </w:r>
        <w:r w:rsidR="00A60BB7">
          <w:rPr>
            <w:noProof/>
            <w:sz w:val="28"/>
          </w:rPr>
          <w:t>21</w:t>
        </w:r>
        <w:r w:rsidRPr="00F73818">
          <w:rPr>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1CA2" w14:textId="77777777" w:rsidR="00AF08D7" w:rsidRDefault="00AF08D7" w:rsidP="00F73818">
      <w:pPr>
        <w:spacing w:after="0" w:line="240" w:lineRule="auto"/>
      </w:pPr>
      <w:r>
        <w:separator/>
      </w:r>
    </w:p>
  </w:footnote>
  <w:footnote w:type="continuationSeparator" w:id="0">
    <w:p w14:paraId="67543229" w14:textId="77777777" w:rsidR="00AF08D7" w:rsidRDefault="00AF08D7" w:rsidP="00F73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DB9"/>
    <w:multiLevelType w:val="hybridMultilevel"/>
    <w:tmpl w:val="0BE6E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234E2"/>
    <w:multiLevelType w:val="hybridMultilevel"/>
    <w:tmpl w:val="E0026948"/>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32A35"/>
    <w:multiLevelType w:val="hybridMultilevel"/>
    <w:tmpl w:val="3FA4E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764771"/>
    <w:multiLevelType w:val="hybridMultilevel"/>
    <w:tmpl w:val="04A0E502"/>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A2349"/>
    <w:multiLevelType w:val="hybridMultilevel"/>
    <w:tmpl w:val="6BEE1D62"/>
    <w:lvl w:ilvl="0" w:tplc="5E4E5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600DF"/>
    <w:multiLevelType w:val="hybridMultilevel"/>
    <w:tmpl w:val="A754F31E"/>
    <w:lvl w:ilvl="0" w:tplc="5E4E5094">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6" w15:restartNumberingAfterBreak="0">
    <w:nsid w:val="1B2D4F4D"/>
    <w:multiLevelType w:val="hybridMultilevel"/>
    <w:tmpl w:val="0AFEF250"/>
    <w:lvl w:ilvl="0" w:tplc="5E4E50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577D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150BA"/>
    <w:multiLevelType w:val="hybridMultilevel"/>
    <w:tmpl w:val="20CA3EE8"/>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BC1693"/>
    <w:multiLevelType w:val="hybridMultilevel"/>
    <w:tmpl w:val="D068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E1194B"/>
    <w:multiLevelType w:val="hybridMultilevel"/>
    <w:tmpl w:val="11766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940BB3"/>
    <w:multiLevelType w:val="hybridMultilevel"/>
    <w:tmpl w:val="CBF621C8"/>
    <w:lvl w:ilvl="0" w:tplc="2DEC130C">
      <w:start w:val="1"/>
      <w:numFmt w:val="bullet"/>
      <w:lvlText w:val="─"/>
      <w:lvlJc w:val="left"/>
      <w:pPr>
        <w:ind w:left="1038" w:hanging="360"/>
      </w:pPr>
      <w:rPr>
        <w:rFonts w:ascii="Calibri" w:hAnsi="Calibri"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2" w15:restartNumberingAfterBreak="0">
    <w:nsid w:val="27871496"/>
    <w:multiLevelType w:val="hybridMultilevel"/>
    <w:tmpl w:val="EA5C89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9636786"/>
    <w:multiLevelType w:val="multilevel"/>
    <w:tmpl w:val="3D10E00A"/>
    <w:lvl w:ilvl="0">
      <w:start w:val="1"/>
      <w:numFmt w:val="decimal"/>
      <w:pStyle w:val="a"/>
      <w:lvlText w:val="%1."/>
      <w:lvlJc w:val="left"/>
      <w:pPr>
        <w:tabs>
          <w:tab w:val="num" w:pos="1620"/>
        </w:tabs>
        <w:ind w:left="49" w:firstLine="851"/>
      </w:pPr>
      <w:rPr>
        <w:rFonts w:ascii="Times New Roman" w:eastAsia="Times New Roman" w:hAnsi="Times New Roman" w:cs="Times New Roman"/>
      </w:r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A6406A8"/>
    <w:multiLevelType w:val="hybridMultilevel"/>
    <w:tmpl w:val="5226FC54"/>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B15B1C"/>
    <w:multiLevelType w:val="hybridMultilevel"/>
    <w:tmpl w:val="10D655B6"/>
    <w:lvl w:ilvl="0" w:tplc="63C01F34">
      <w:start w:val="1"/>
      <w:numFmt w:val="upperRoman"/>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1F67EF"/>
    <w:multiLevelType w:val="singleLevel"/>
    <w:tmpl w:val="EC2A854A"/>
    <w:lvl w:ilvl="0">
      <w:start w:val="1"/>
      <w:numFmt w:val="upperRoman"/>
      <w:pStyle w:val="1"/>
      <w:lvlText w:val="%1."/>
      <w:lvlJc w:val="left"/>
      <w:pPr>
        <w:tabs>
          <w:tab w:val="num" w:pos="840"/>
        </w:tabs>
        <w:ind w:left="120" w:firstLine="0"/>
      </w:pPr>
    </w:lvl>
  </w:abstractNum>
  <w:abstractNum w:abstractNumId="17" w15:restartNumberingAfterBreak="0">
    <w:nsid w:val="2E5700D2"/>
    <w:multiLevelType w:val="hybridMultilevel"/>
    <w:tmpl w:val="58A635E0"/>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2E3581"/>
    <w:multiLevelType w:val="hybridMultilevel"/>
    <w:tmpl w:val="F378E9F0"/>
    <w:lvl w:ilvl="0" w:tplc="63C01F34">
      <w:start w:val="1"/>
      <w:numFmt w:val="upperRoman"/>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2245EE"/>
    <w:multiLevelType w:val="hybridMultilevel"/>
    <w:tmpl w:val="F2961EF4"/>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747D7"/>
    <w:multiLevelType w:val="hybridMultilevel"/>
    <w:tmpl w:val="6C4A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AF401B"/>
    <w:multiLevelType w:val="hybridMultilevel"/>
    <w:tmpl w:val="A47A77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1FB324C"/>
    <w:multiLevelType w:val="hybridMultilevel"/>
    <w:tmpl w:val="D7D83B3C"/>
    <w:lvl w:ilvl="0" w:tplc="49B64A00">
      <w:start w:val="1"/>
      <w:numFmt w:val="decimal"/>
      <w:lvlText w:val="%1."/>
      <w:lvlJc w:val="left"/>
      <w:pPr>
        <w:ind w:left="502" w:hanging="360"/>
      </w:pPr>
      <w:rPr>
        <w:rFonts w:hint="default"/>
        <w:b w:val="0"/>
        <w:strike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7365E20"/>
    <w:multiLevelType w:val="hybridMultilevel"/>
    <w:tmpl w:val="98C08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5F0F21"/>
    <w:multiLevelType w:val="hybridMultilevel"/>
    <w:tmpl w:val="69124B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D8397E"/>
    <w:multiLevelType w:val="hybridMultilevel"/>
    <w:tmpl w:val="AA46B1C4"/>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D74DC6"/>
    <w:multiLevelType w:val="hybridMultilevel"/>
    <w:tmpl w:val="D54A1A8E"/>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8F67C7"/>
    <w:multiLevelType w:val="hybridMultilevel"/>
    <w:tmpl w:val="5F304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C37867"/>
    <w:multiLevelType w:val="hybridMultilevel"/>
    <w:tmpl w:val="933838A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15:restartNumberingAfterBreak="0">
    <w:nsid w:val="44EA7A05"/>
    <w:multiLevelType w:val="hybridMultilevel"/>
    <w:tmpl w:val="B54CB5EA"/>
    <w:lvl w:ilvl="0" w:tplc="2620ED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2059F0"/>
    <w:multiLevelType w:val="hybridMultilevel"/>
    <w:tmpl w:val="86A00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1E1938"/>
    <w:multiLevelType w:val="hybridMultilevel"/>
    <w:tmpl w:val="424A782A"/>
    <w:lvl w:ilvl="0" w:tplc="228CD53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236331"/>
    <w:multiLevelType w:val="hybridMultilevel"/>
    <w:tmpl w:val="F81029C6"/>
    <w:lvl w:ilvl="0" w:tplc="1BAAA2DA">
      <w:start w:val="1"/>
      <w:numFmt w:val="decimal"/>
      <w:lvlText w:val="%1."/>
      <w:lvlJc w:val="left"/>
      <w:pPr>
        <w:ind w:left="928"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CA5BD5"/>
    <w:multiLevelType w:val="hybridMultilevel"/>
    <w:tmpl w:val="6BB8D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CD402D"/>
    <w:multiLevelType w:val="hybridMultilevel"/>
    <w:tmpl w:val="66624102"/>
    <w:lvl w:ilvl="0" w:tplc="2DEC130C">
      <w:start w:val="1"/>
      <w:numFmt w:val="bullet"/>
      <w:lvlText w:val="─"/>
      <w:lvlJc w:val="left"/>
      <w:pPr>
        <w:ind w:left="754" w:hanging="360"/>
      </w:pPr>
      <w:rPr>
        <w:rFonts w:ascii="Calibri" w:hAnsi="Calibri"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603B02DE"/>
    <w:multiLevelType w:val="hybridMultilevel"/>
    <w:tmpl w:val="714250C2"/>
    <w:lvl w:ilvl="0" w:tplc="2DEC130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074879"/>
    <w:multiLevelType w:val="hybridMultilevel"/>
    <w:tmpl w:val="04940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1636EF"/>
    <w:multiLevelType w:val="hybridMultilevel"/>
    <w:tmpl w:val="44D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D20C97"/>
    <w:multiLevelType w:val="hybridMultilevel"/>
    <w:tmpl w:val="2FA2D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0A2E04"/>
    <w:multiLevelType w:val="hybridMultilevel"/>
    <w:tmpl w:val="A608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FC6BF4"/>
    <w:multiLevelType w:val="hybridMultilevel"/>
    <w:tmpl w:val="625853F6"/>
    <w:lvl w:ilvl="0" w:tplc="A6C6920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4BA57FD"/>
    <w:multiLevelType w:val="hybridMultilevel"/>
    <w:tmpl w:val="9B56B24E"/>
    <w:lvl w:ilvl="0" w:tplc="5E4E50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4B000C"/>
    <w:multiLevelType w:val="hybridMultilevel"/>
    <w:tmpl w:val="D062EB90"/>
    <w:lvl w:ilvl="0" w:tplc="2DEC130C">
      <w:start w:val="1"/>
      <w:numFmt w:val="bullet"/>
      <w:lvlText w:val="─"/>
      <w:lvlJc w:val="left"/>
      <w:pPr>
        <w:ind w:left="754" w:hanging="360"/>
      </w:pPr>
      <w:rPr>
        <w:rFonts w:ascii="Calibri" w:hAnsi="Calibri"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3" w15:restartNumberingAfterBreak="0">
    <w:nsid w:val="77A368E7"/>
    <w:multiLevelType w:val="hybridMultilevel"/>
    <w:tmpl w:val="4588FF02"/>
    <w:lvl w:ilvl="0" w:tplc="228CD538">
      <w:start w:val="1"/>
      <w:numFmt w:val="bullet"/>
      <w:lvlText w:val="–"/>
      <w:lvlJc w:val="left"/>
      <w:pPr>
        <w:ind w:left="2487"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8567A9"/>
    <w:multiLevelType w:val="hybridMultilevel"/>
    <w:tmpl w:val="31144E38"/>
    <w:lvl w:ilvl="0" w:tplc="2DEC130C">
      <w:start w:val="1"/>
      <w:numFmt w:val="bullet"/>
      <w:lvlText w:val="─"/>
      <w:lvlJc w:val="left"/>
      <w:pPr>
        <w:ind w:left="754" w:hanging="360"/>
      </w:pPr>
      <w:rPr>
        <w:rFonts w:ascii="Calibri" w:hAnsi="Calibri"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7B764255"/>
    <w:multiLevelType w:val="hybridMultilevel"/>
    <w:tmpl w:val="E6226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EE7F48"/>
    <w:multiLevelType w:val="hybridMultilevel"/>
    <w:tmpl w:val="885CA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6"/>
  </w:num>
  <w:num w:numId="4">
    <w:abstractNumId w:val="13"/>
  </w:num>
  <w:num w:numId="5">
    <w:abstractNumId w:val="22"/>
  </w:num>
  <w:num w:numId="6">
    <w:abstractNumId w:val="6"/>
  </w:num>
  <w:num w:numId="7">
    <w:abstractNumId w:val="40"/>
  </w:num>
  <w:num w:numId="8">
    <w:abstractNumId w:val="7"/>
  </w:num>
  <w:num w:numId="9">
    <w:abstractNumId w:val="41"/>
  </w:num>
  <w:num w:numId="10">
    <w:abstractNumId w:val="24"/>
  </w:num>
  <w:num w:numId="11">
    <w:abstractNumId w:val="18"/>
  </w:num>
  <w:num w:numId="12">
    <w:abstractNumId w:val="15"/>
  </w:num>
  <w:num w:numId="13">
    <w:abstractNumId w:val="43"/>
  </w:num>
  <w:num w:numId="14">
    <w:abstractNumId w:val="0"/>
  </w:num>
  <w:num w:numId="15">
    <w:abstractNumId w:val="36"/>
  </w:num>
  <w:num w:numId="16">
    <w:abstractNumId w:val="30"/>
  </w:num>
  <w:num w:numId="17">
    <w:abstractNumId w:val="10"/>
  </w:num>
  <w:num w:numId="18">
    <w:abstractNumId w:val="27"/>
  </w:num>
  <w:num w:numId="19">
    <w:abstractNumId w:val="38"/>
  </w:num>
  <w:num w:numId="20">
    <w:abstractNumId w:val="2"/>
  </w:num>
  <w:num w:numId="21">
    <w:abstractNumId w:val="11"/>
  </w:num>
  <w:num w:numId="22">
    <w:abstractNumId w:val="8"/>
  </w:num>
  <w:num w:numId="23">
    <w:abstractNumId w:val="44"/>
  </w:num>
  <w:num w:numId="24">
    <w:abstractNumId w:val="21"/>
  </w:num>
  <w:num w:numId="25">
    <w:abstractNumId w:val="19"/>
  </w:num>
  <w:num w:numId="26">
    <w:abstractNumId w:val="39"/>
  </w:num>
  <w:num w:numId="27">
    <w:abstractNumId w:val="14"/>
  </w:num>
  <w:num w:numId="28">
    <w:abstractNumId w:val="3"/>
  </w:num>
  <w:num w:numId="29">
    <w:abstractNumId w:val="28"/>
  </w:num>
  <w:num w:numId="30">
    <w:abstractNumId w:val="42"/>
  </w:num>
  <w:num w:numId="31">
    <w:abstractNumId w:val="34"/>
  </w:num>
  <w:num w:numId="32">
    <w:abstractNumId w:val="1"/>
  </w:num>
  <w:num w:numId="33">
    <w:abstractNumId w:val="26"/>
  </w:num>
  <w:num w:numId="34">
    <w:abstractNumId w:val="46"/>
  </w:num>
  <w:num w:numId="35">
    <w:abstractNumId w:val="35"/>
  </w:num>
  <w:num w:numId="36">
    <w:abstractNumId w:val="17"/>
  </w:num>
  <w:num w:numId="37">
    <w:abstractNumId w:val="25"/>
  </w:num>
  <w:num w:numId="38">
    <w:abstractNumId w:val="45"/>
  </w:num>
  <w:num w:numId="39">
    <w:abstractNumId w:val="23"/>
  </w:num>
  <w:num w:numId="40">
    <w:abstractNumId w:val="12"/>
  </w:num>
  <w:num w:numId="41">
    <w:abstractNumId w:val="37"/>
  </w:num>
  <w:num w:numId="42">
    <w:abstractNumId w:val="20"/>
  </w:num>
  <w:num w:numId="43">
    <w:abstractNumId w:val="4"/>
  </w:num>
  <w:num w:numId="44">
    <w:abstractNumId w:val="9"/>
  </w:num>
  <w:num w:numId="45">
    <w:abstractNumId w:val="5"/>
  </w:num>
  <w:num w:numId="46">
    <w:abstractNumId w:val="29"/>
  </w:num>
  <w:num w:numId="4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D2"/>
    <w:rsid w:val="00001C9B"/>
    <w:rsid w:val="0000248B"/>
    <w:rsid w:val="00006E69"/>
    <w:rsid w:val="00012F0C"/>
    <w:rsid w:val="00013A09"/>
    <w:rsid w:val="0001511B"/>
    <w:rsid w:val="00021EE9"/>
    <w:rsid w:val="000379A9"/>
    <w:rsid w:val="00043F51"/>
    <w:rsid w:val="00044C46"/>
    <w:rsid w:val="00061BDB"/>
    <w:rsid w:val="00091EBF"/>
    <w:rsid w:val="000A2695"/>
    <w:rsid w:val="000C2EA8"/>
    <w:rsid w:val="000E3A23"/>
    <w:rsid w:val="000E5076"/>
    <w:rsid w:val="000F419E"/>
    <w:rsid w:val="00101F39"/>
    <w:rsid w:val="001037B4"/>
    <w:rsid w:val="00110959"/>
    <w:rsid w:val="00112194"/>
    <w:rsid w:val="0012486F"/>
    <w:rsid w:val="00127411"/>
    <w:rsid w:val="001322B9"/>
    <w:rsid w:val="00133723"/>
    <w:rsid w:val="00134F66"/>
    <w:rsid w:val="00140397"/>
    <w:rsid w:val="00142963"/>
    <w:rsid w:val="00156D3C"/>
    <w:rsid w:val="00161676"/>
    <w:rsid w:val="00164723"/>
    <w:rsid w:val="0017088D"/>
    <w:rsid w:val="0017144F"/>
    <w:rsid w:val="00173598"/>
    <w:rsid w:val="00175D47"/>
    <w:rsid w:val="00192B8A"/>
    <w:rsid w:val="001B3907"/>
    <w:rsid w:val="001B686D"/>
    <w:rsid w:val="001B6E33"/>
    <w:rsid w:val="001C214F"/>
    <w:rsid w:val="001C51E6"/>
    <w:rsid w:val="001D006D"/>
    <w:rsid w:val="001D1923"/>
    <w:rsid w:val="001E209A"/>
    <w:rsid w:val="001E2BB7"/>
    <w:rsid w:val="00207AA1"/>
    <w:rsid w:val="00227055"/>
    <w:rsid w:val="00241FD9"/>
    <w:rsid w:val="0024576E"/>
    <w:rsid w:val="00257B0F"/>
    <w:rsid w:val="00264FCC"/>
    <w:rsid w:val="00265199"/>
    <w:rsid w:val="00267C70"/>
    <w:rsid w:val="002725E8"/>
    <w:rsid w:val="00272D47"/>
    <w:rsid w:val="00276CCD"/>
    <w:rsid w:val="00282A2C"/>
    <w:rsid w:val="00294AE2"/>
    <w:rsid w:val="00296513"/>
    <w:rsid w:val="002B66DA"/>
    <w:rsid w:val="002B6B4E"/>
    <w:rsid w:val="002C2C76"/>
    <w:rsid w:val="002C7D6B"/>
    <w:rsid w:val="002D4FE0"/>
    <w:rsid w:val="002D53BB"/>
    <w:rsid w:val="002E6867"/>
    <w:rsid w:val="002F06C8"/>
    <w:rsid w:val="002F367E"/>
    <w:rsid w:val="00303BE7"/>
    <w:rsid w:val="0030733E"/>
    <w:rsid w:val="0031213A"/>
    <w:rsid w:val="003173FE"/>
    <w:rsid w:val="00325ED8"/>
    <w:rsid w:val="0033587A"/>
    <w:rsid w:val="003421FC"/>
    <w:rsid w:val="003438FD"/>
    <w:rsid w:val="00352086"/>
    <w:rsid w:val="00353A5A"/>
    <w:rsid w:val="00365408"/>
    <w:rsid w:val="00365813"/>
    <w:rsid w:val="00370F4A"/>
    <w:rsid w:val="003900D0"/>
    <w:rsid w:val="00395E79"/>
    <w:rsid w:val="003C197E"/>
    <w:rsid w:val="003C56BB"/>
    <w:rsid w:val="003E4BC4"/>
    <w:rsid w:val="003E6AE5"/>
    <w:rsid w:val="003F45C1"/>
    <w:rsid w:val="0040027C"/>
    <w:rsid w:val="004207BA"/>
    <w:rsid w:val="0042721B"/>
    <w:rsid w:val="004308A5"/>
    <w:rsid w:val="0043732D"/>
    <w:rsid w:val="004422F3"/>
    <w:rsid w:val="00443B41"/>
    <w:rsid w:val="00451A37"/>
    <w:rsid w:val="004612CD"/>
    <w:rsid w:val="00462139"/>
    <w:rsid w:val="00467FC7"/>
    <w:rsid w:val="00480A49"/>
    <w:rsid w:val="004A1E48"/>
    <w:rsid w:val="004B69FC"/>
    <w:rsid w:val="004C74C0"/>
    <w:rsid w:val="004D2DBE"/>
    <w:rsid w:val="004D347F"/>
    <w:rsid w:val="004D68E5"/>
    <w:rsid w:val="004F2A69"/>
    <w:rsid w:val="004F467D"/>
    <w:rsid w:val="004F55A9"/>
    <w:rsid w:val="004F56AA"/>
    <w:rsid w:val="004F6A90"/>
    <w:rsid w:val="004F7A62"/>
    <w:rsid w:val="00512B58"/>
    <w:rsid w:val="00522723"/>
    <w:rsid w:val="0053471C"/>
    <w:rsid w:val="00546A96"/>
    <w:rsid w:val="005512B7"/>
    <w:rsid w:val="005735FA"/>
    <w:rsid w:val="005861EA"/>
    <w:rsid w:val="00587C75"/>
    <w:rsid w:val="005915B4"/>
    <w:rsid w:val="00591AA8"/>
    <w:rsid w:val="00597D15"/>
    <w:rsid w:val="005A5F73"/>
    <w:rsid w:val="005A6A97"/>
    <w:rsid w:val="005B3FF0"/>
    <w:rsid w:val="005B6808"/>
    <w:rsid w:val="005C18EE"/>
    <w:rsid w:val="005D15FF"/>
    <w:rsid w:val="005D781B"/>
    <w:rsid w:val="005E2064"/>
    <w:rsid w:val="005F5494"/>
    <w:rsid w:val="006028C1"/>
    <w:rsid w:val="006309A6"/>
    <w:rsid w:val="00631E64"/>
    <w:rsid w:val="00641048"/>
    <w:rsid w:val="006432F4"/>
    <w:rsid w:val="0064793C"/>
    <w:rsid w:val="00657560"/>
    <w:rsid w:val="006615D2"/>
    <w:rsid w:val="00681CF2"/>
    <w:rsid w:val="0068511D"/>
    <w:rsid w:val="006A08AE"/>
    <w:rsid w:val="006A1B7F"/>
    <w:rsid w:val="006C02DE"/>
    <w:rsid w:val="006C5DC6"/>
    <w:rsid w:val="006C6F60"/>
    <w:rsid w:val="006E1178"/>
    <w:rsid w:val="006F570A"/>
    <w:rsid w:val="00700958"/>
    <w:rsid w:val="00720BFA"/>
    <w:rsid w:val="00722073"/>
    <w:rsid w:val="0072572F"/>
    <w:rsid w:val="00747064"/>
    <w:rsid w:val="00751D4B"/>
    <w:rsid w:val="00752D38"/>
    <w:rsid w:val="0076067D"/>
    <w:rsid w:val="00765FAF"/>
    <w:rsid w:val="00774D23"/>
    <w:rsid w:val="00781800"/>
    <w:rsid w:val="00785229"/>
    <w:rsid w:val="00787FE7"/>
    <w:rsid w:val="007912D4"/>
    <w:rsid w:val="007931BB"/>
    <w:rsid w:val="007945B6"/>
    <w:rsid w:val="00796441"/>
    <w:rsid w:val="0079781B"/>
    <w:rsid w:val="007B4FCD"/>
    <w:rsid w:val="007D2E51"/>
    <w:rsid w:val="007D49AE"/>
    <w:rsid w:val="007D631F"/>
    <w:rsid w:val="007D7018"/>
    <w:rsid w:val="007F6000"/>
    <w:rsid w:val="00821D14"/>
    <w:rsid w:val="0082260C"/>
    <w:rsid w:val="00835BAD"/>
    <w:rsid w:val="0083699B"/>
    <w:rsid w:val="00837CE2"/>
    <w:rsid w:val="008427D7"/>
    <w:rsid w:val="008436D0"/>
    <w:rsid w:val="00843C18"/>
    <w:rsid w:val="0085651F"/>
    <w:rsid w:val="00862D73"/>
    <w:rsid w:val="00871F20"/>
    <w:rsid w:val="00876227"/>
    <w:rsid w:val="008B10AC"/>
    <w:rsid w:val="008C17AD"/>
    <w:rsid w:val="008C233B"/>
    <w:rsid w:val="008C33BC"/>
    <w:rsid w:val="008C3BDB"/>
    <w:rsid w:val="008C493D"/>
    <w:rsid w:val="008C49A8"/>
    <w:rsid w:val="008C63A8"/>
    <w:rsid w:val="008D1514"/>
    <w:rsid w:val="008D4659"/>
    <w:rsid w:val="008D66E9"/>
    <w:rsid w:val="008F74A3"/>
    <w:rsid w:val="0090325B"/>
    <w:rsid w:val="0092478F"/>
    <w:rsid w:val="00937E7B"/>
    <w:rsid w:val="00985CFD"/>
    <w:rsid w:val="009953D5"/>
    <w:rsid w:val="00995AC2"/>
    <w:rsid w:val="009C58BF"/>
    <w:rsid w:val="009D77B1"/>
    <w:rsid w:val="009E01B3"/>
    <w:rsid w:val="009F6CC3"/>
    <w:rsid w:val="00A0116F"/>
    <w:rsid w:val="00A10600"/>
    <w:rsid w:val="00A1133B"/>
    <w:rsid w:val="00A1174D"/>
    <w:rsid w:val="00A13A52"/>
    <w:rsid w:val="00A157D4"/>
    <w:rsid w:val="00A412E3"/>
    <w:rsid w:val="00A44DBB"/>
    <w:rsid w:val="00A60BB7"/>
    <w:rsid w:val="00A71A85"/>
    <w:rsid w:val="00A74E04"/>
    <w:rsid w:val="00A76EC4"/>
    <w:rsid w:val="00A80F09"/>
    <w:rsid w:val="00A832B9"/>
    <w:rsid w:val="00A9152B"/>
    <w:rsid w:val="00AA5D4A"/>
    <w:rsid w:val="00AB2B7D"/>
    <w:rsid w:val="00AB5411"/>
    <w:rsid w:val="00AB6173"/>
    <w:rsid w:val="00AC3287"/>
    <w:rsid w:val="00AC6B65"/>
    <w:rsid w:val="00AD4993"/>
    <w:rsid w:val="00AD556D"/>
    <w:rsid w:val="00AE112A"/>
    <w:rsid w:val="00AE3092"/>
    <w:rsid w:val="00AF08D7"/>
    <w:rsid w:val="00B03C39"/>
    <w:rsid w:val="00B07B57"/>
    <w:rsid w:val="00B07C3D"/>
    <w:rsid w:val="00B37BD9"/>
    <w:rsid w:val="00B41E20"/>
    <w:rsid w:val="00B44551"/>
    <w:rsid w:val="00B520E9"/>
    <w:rsid w:val="00B54CE9"/>
    <w:rsid w:val="00B56542"/>
    <w:rsid w:val="00B638D7"/>
    <w:rsid w:val="00B75D4C"/>
    <w:rsid w:val="00B77BC8"/>
    <w:rsid w:val="00BC205A"/>
    <w:rsid w:val="00BC2AA9"/>
    <w:rsid w:val="00BC6187"/>
    <w:rsid w:val="00BC7095"/>
    <w:rsid w:val="00BE0069"/>
    <w:rsid w:val="00BE6045"/>
    <w:rsid w:val="00BF3C78"/>
    <w:rsid w:val="00C00B06"/>
    <w:rsid w:val="00C034E1"/>
    <w:rsid w:val="00C148DD"/>
    <w:rsid w:val="00C155A9"/>
    <w:rsid w:val="00C1771F"/>
    <w:rsid w:val="00C21B66"/>
    <w:rsid w:val="00C2405A"/>
    <w:rsid w:val="00C5223E"/>
    <w:rsid w:val="00C61B6D"/>
    <w:rsid w:val="00C6755D"/>
    <w:rsid w:val="00C837BE"/>
    <w:rsid w:val="00C84C7B"/>
    <w:rsid w:val="00C9678A"/>
    <w:rsid w:val="00CA0F58"/>
    <w:rsid w:val="00CA4ABB"/>
    <w:rsid w:val="00CB1170"/>
    <w:rsid w:val="00CB753D"/>
    <w:rsid w:val="00CB7D50"/>
    <w:rsid w:val="00CC07AC"/>
    <w:rsid w:val="00CC591D"/>
    <w:rsid w:val="00CE23A5"/>
    <w:rsid w:val="00CE3F6F"/>
    <w:rsid w:val="00CE7246"/>
    <w:rsid w:val="00CF03E2"/>
    <w:rsid w:val="00D001F5"/>
    <w:rsid w:val="00D05415"/>
    <w:rsid w:val="00D17E51"/>
    <w:rsid w:val="00D26230"/>
    <w:rsid w:val="00D331E5"/>
    <w:rsid w:val="00D44202"/>
    <w:rsid w:val="00D45C18"/>
    <w:rsid w:val="00D47471"/>
    <w:rsid w:val="00D62D71"/>
    <w:rsid w:val="00D7426B"/>
    <w:rsid w:val="00D845D7"/>
    <w:rsid w:val="00D86DE6"/>
    <w:rsid w:val="00D93359"/>
    <w:rsid w:val="00D97FC0"/>
    <w:rsid w:val="00DC2D0C"/>
    <w:rsid w:val="00DD035F"/>
    <w:rsid w:val="00DD0DCE"/>
    <w:rsid w:val="00DF740C"/>
    <w:rsid w:val="00DF77E2"/>
    <w:rsid w:val="00E02CB8"/>
    <w:rsid w:val="00E0674A"/>
    <w:rsid w:val="00E2096D"/>
    <w:rsid w:val="00E257D5"/>
    <w:rsid w:val="00E35075"/>
    <w:rsid w:val="00E4413E"/>
    <w:rsid w:val="00E54E9F"/>
    <w:rsid w:val="00E630C7"/>
    <w:rsid w:val="00E66F41"/>
    <w:rsid w:val="00E82941"/>
    <w:rsid w:val="00E90C38"/>
    <w:rsid w:val="00E94D72"/>
    <w:rsid w:val="00E950B6"/>
    <w:rsid w:val="00E95A7C"/>
    <w:rsid w:val="00E9779B"/>
    <w:rsid w:val="00EC40C9"/>
    <w:rsid w:val="00EC7CC6"/>
    <w:rsid w:val="00EE3FA6"/>
    <w:rsid w:val="00EF492B"/>
    <w:rsid w:val="00F0239C"/>
    <w:rsid w:val="00F04122"/>
    <w:rsid w:val="00F07B1E"/>
    <w:rsid w:val="00F10FA9"/>
    <w:rsid w:val="00F37DBB"/>
    <w:rsid w:val="00F71DF8"/>
    <w:rsid w:val="00F73071"/>
    <w:rsid w:val="00F73818"/>
    <w:rsid w:val="00F7525D"/>
    <w:rsid w:val="00F7560B"/>
    <w:rsid w:val="00F860B5"/>
    <w:rsid w:val="00F91CD2"/>
    <w:rsid w:val="00FA3B63"/>
    <w:rsid w:val="00FB7C69"/>
    <w:rsid w:val="00FC3BF9"/>
    <w:rsid w:val="00FC74CB"/>
    <w:rsid w:val="00FD1863"/>
    <w:rsid w:val="00FD20AF"/>
    <w:rsid w:val="00FE053E"/>
    <w:rsid w:val="00FE79A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48DF36"/>
  <w15:docId w15:val="{12EA5781-1A05-442F-A3FA-33324152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5AC2"/>
    <w:rPr>
      <w:rFonts w:ascii="Times New Roman" w:hAnsi="Times New Roman"/>
      <w:sz w:val="28"/>
    </w:rPr>
  </w:style>
  <w:style w:type="paragraph" w:styleId="1">
    <w:name w:val="heading 1"/>
    <w:basedOn w:val="a0"/>
    <w:next w:val="a0"/>
    <w:link w:val="10"/>
    <w:qFormat/>
    <w:rsid w:val="003421FC"/>
    <w:pPr>
      <w:keepNext/>
      <w:numPr>
        <w:numId w:val="3"/>
      </w:numPr>
      <w:spacing w:before="240" w:after="60" w:line="240" w:lineRule="auto"/>
      <w:jc w:val="center"/>
      <w:outlineLvl w:val="0"/>
    </w:pPr>
    <w:rPr>
      <w:rFonts w:eastAsia="Times New Roman" w:cs="Times New Roman"/>
      <w:b/>
      <w:kern w:val="28"/>
      <w:szCs w:val="24"/>
      <w:lang w:val="en-US"/>
    </w:rPr>
  </w:style>
  <w:style w:type="paragraph" w:styleId="2">
    <w:name w:val="heading 2"/>
    <w:basedOn w:val="a0"/>
    <w:next w:val="a0"/>
    <w:link w:val="20"/>
    <w:uiPriority w:val="9"/>
    <w:semiHidden/>
    <w:unhideWhenUsed/>
    <w:qFormat/>
    <w:rsid w:val="00C240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0"/>
    <w:uiPriority w:val="9"/>
    <w:unhideWhenUsed/>
    <w:qFormat/>
    <w:rsid w:val="00C240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421FC"/>
    <w:rPr>
      <w:rFonts w:ascii="Times New Roman" w:eastAsia="Times New Roman" w:hAnsi="Times New Roman" w:cs="Times New Roman"/>
      <w:b/>
      <w:kern w:val="28"/>
      <w:sz w:val="28"/>
      <w:szCs w:val="24"/>
      <w:lang w:val="en-US"/>
    </w:rPr>
  </w:style>
  <w:style w:type="paragraph" w:styleId="a4">
    <w:name w:val="List Paragraph"/>
    <w:basedOn w:val="a0"/>
    <w:uiPriority w:val="34"/>
    <w:qFormat/>
    <w:rsid w:val="008C233B"/>
    <w:pPr>
      <w:ind w:left="720"/>
      <w:contextualSpacing/>
    </w:pPr>
  </w:style>
  <w:style w:type="paragraph" w:customStyle="1" w:styleId="a5">
    <w:name w:val="МФР"/>
    <w:basedOn w:val="a0"/>
    <w:autoRedefine/>
    <w:qFormat/>
    <w:rsid w:val="003421FC"/>
    <w:pPr>
      <w:spacing w:after="0" w:line="240" w:lineRule="auto"/>
      <w:ind w:firstLine="709"/>
      <w:contextualSpacing/>
      <w:jc w:val="both"/>
    </w:pPr>
    <w:rPr>
      <w:rFonts w:eastAsia="Times New Roman" w:cs="Times New Roman"/>
      <w:szCs w:val="24"/>
      <w:lang w:eastAsia="ru-RU"/>
    </w:rPr>
  </w:style>
  <w:style w:type="paragraph" w:customStyle="1" w:styleId="ConsPlusNormal">
    <w:name w:val="ConsPlusNormal"/>
    <w:rsid w:val="003421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421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uiPriority w:val="99"/>
    <w:rsid w:val="003421FC"/>
    <w:rPr>
      <w:color w:val="0000FF"/>
      <w:u w:val="single"/>
    </w:rPr>
  </w:style>
  <w:style w:type="paragraph" w:styleId="a7">
    <w:name w:val="Body Text"/>
    <w:basedOn w:val="a0"/>
    <w:link w:val="a8"/>
    <w:rsid w:val="003421FC"/>
    <w:pPr>
      <w:suppressAutoHyphens/>
      <w:spacing w:after="0" w:line="240" w:lineRule="auto"/>
      <w:ind w:firstLine="567"/>
      <w:jc w:val="both"/>
    </w:pPr>
    <w:rPr>
      <w:rFonts w:eastAsia="Times New Roman" w:cs="Times New Roman"/>
      <w:szCs w:val="24"/>
    </w:rPr>
  </w:style>
  <w:style w:type="character" w:customStyle="1" w:styleId="a8">
    <w:name w:val="Основной текст Знак"/>
    <w:basedOn w:val="a1"/>
    <w:link w:val="a7"/>
    <w:rsid w:val="003421FC"/>
    <w:rPr>
      <w:rFonts w:ascii="Times New Roman" w:eastAsia="Times New Roman" w:hAnsi="Times New Roman" w:cs="Times New Roman"/>
      <w:sz w:val="28"/>
      <w:szCs w:val="24"/>
    </w:rPr>
  </w:style>
  <w:style w:type="paragraph" w:customStyle="1" w:styleId="a">
    <w:name w:val="Нумерованный абзац"/>
    <w:rsid w:val="003421FC"/>
    <w:pPr>
      <w:numPr>
        <w:numId w:val="4"/>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a9">
    <w:name w:val="header"/>
    <w:basedOn w:val="a0"/>
    <w:link w:val="aa"/>
    <w:rsid w:val="003421FC"/>
    <w:pPr>
      <w:tabs>
        <w:tab w:val="center" w:pos="4677"/>
        <w:tab w:val="right" w:pos="9355"/>
      </w:tabs>
      <w:spacing w:after="0" w:line="240" w:lineRule="auto"/>
    </w:pPr>
    <w:rPr>
      <w:rFonts w:eastAsia="Times New Roman" w:cs="Times New Roman"/>
      <w:sz w:val="24"/>
      <w:szCs w:val="24"/>
      <w:lang w:eastAsia="ru-RU"/>
    </w:rPr>
  </w:style>
  <w:style w:type="character" w:customStyle="1" w:styleId="aa">
    <w:name w:val="Верхний колонтитул Знак"/>
    <w:basedOn w:val="a1"/>
    <w:link w:val="a9"/>
    <w:rsid w:val="003421FC"/>
    <w:rPr>
      <w:rFonts w:ascii="Times New Roman" w:eastAsia="Times New Roman" w:hAnsi="Times New Roman" w:cs="Times New Roman"/>
      <w:sz w:val="24"/>
      <w:szCs w:val="24"/>
      <w:lang w:eastAsia="ru-RU"/>
    </w:rPr>
  </w:style>
  <w:style w:type="paragraph" w:styleId="ab">
    <w:name w:val="footer"/>
    <w:basedOn w:val="a0"/>
    <w:link w:val="ac"/>
    <w:uiPriority w:val="99"/>
    <w:rsid w:val="003421FC"/>
    <w:pPr>
      <w:tabs>
        <w:tab w:val="center" w:pos="4677"/>
        <w:tab w:val="right" w:pos="9355"/>
      </w:tabs>
      <w:spacing w:after="0" w:line="240" w:lineRule="auto"/>
    </w:pPr>
    <w:rPr>
      <w:rFonts w:eastAsia="Times New Roman" w:cs="Times New Roman"/>
      <w:sz w:val="24"/>
      <w:szCs w:val="24"/>
      <w:lang w:eastAsia="ru-RU"/>
    </w:rPr>
  </w:style>
  <w:style w:type="character" w:customStyle="1" w:styleId="ac">
    <w:name w:val="Нижний колонтитул Знак"/>
    <w:basedOn w:val="a1"/>
    <w:link w:val="ab"/>
    <w:uiPriority w:val="99"/>
    <w:rsid w:val="003421FC"/>
    <w:rPr>
      <w:rFonts w:ascii="Times New Roman" w:eastAsia="Times New Roman" w:hAnsi="Times New Roman" w:cs="Times New Roman"/>
      <w:sz w:val="24"/>
      <w:szCs w:val="24"/>
      <w:lang w:eastAsia="ru-RU"/>
    </w:rPr>
  </w:style>
  <w:style w:type="paragraph" w:styleId="3">
    <w:name w:val="Body Text Indent 3"/>
    <w:basedOn w:val="a0"/>
    <w:link w:val="30"/>
    <w:rsid w:val="003421FC"/>
    <w:pPr>
      <w:spacing w:after="120" w:line="240" w:lineRule="auto"/>
      <w:ind w:left="283"/>
    </w:pPr>
    <w:rPr>
      <w:rFonts w:eastAsia="Times New Roman" w:cs="Times New Roman"/>
      <w:sz w:val="16"/>
      <w:szCs w:val="16"/>
      <w:lang w:eastAsia="ru-RU"/>
    </w:rPr>
  </w:style>
  <w:style w:type="character" w:customStyle="1" w:styleId="30">
    <w:name w:val="Основной текст с отступом 3 Знак"/>
    <w:basedOn w:val="a1"/>
    <w:link w:val="3"/>
    <w:rsid w:val="003421FC"/>
    <w:rPr>
      <w:rFonts w:ascii="Times New Roman" w:eastAsia="Times New Roman" w:hAnsi="Times New Roman" w:cs="Times New Roman"/>
      <w:sz w:val="16"/>
      <w:szCs w:val="16"/>
      <w:lang w:eastAsia="ru-RU"/>
    </w:rPr>
  </w:style>
  <w:style w:type="paragraph" w:styleId="ad">
    <w:name w:val="List Bullet"/>
    <w:basedOn w:val="a7"/>
    <w:autoRedefine/>
    <w:rsid w:val="003421FC"/>
    <w:pPr>
      <w:ind w:firstLine="709"/>
    </w:pPr>
    <w:rPr>
      <w:szCs w:val="28"/>
    </w:rPr>
  </w:style>
  <w:style w:type="paragraph" w:customStyle="1" w:styleId="ae">
    <w:name w:val="Заголовок текста"/>
    <w:basedOn w:val="a7"/>
    <w:rsid w:val="003421FC"/>
    <w:pPr>
      <w:spacing w:after="240"/>
      <w:ind w:firstLine="0"/>
      <w:jc w:val="center"/>
    </w:pPr>
    <w:rPr>
      <w:b/>
      <w:sz w:val="27"/>
    </w:rPr>
  </w:style>
  <w:style w:type="paragraph" w:styleId="af">
    <w:name w:val="Document Map"/>
    <w:basedOn w:val="a0"/>
    <w:link w:val="af0"/>
    <w:semiHidden/>
    <w:rsid w:val="003421FC"/>
    <w:pPr>
      <w:shd w:val="clear" w:color="auto" w:fill="000080"/>
      <w:spacing w:after="0" w:line="240" w:lineRule="auto"/>
    </w:pPr>
    <w:rPr>
      <w:rFonts w:ascii="Tahoma" w:eastAsia="Times New Roman" w:hAnsi="Tahoma" w:cs="Times New Roman"/>
      <w:sz w:val="20"/>
      <w:szCs w:val="24"/>
      <w:lang w:eastAsia="ru-RU"/>
    </w:rPr>
  </w:style>
  <w:style w:type="character" w:customStyle="1" w:styleId="af0">
    <w:name w:val="Схема документа Знак"/>
    <w:basedOn w:val="a1"/>
    <w:link w:val="af"/>
    <w:semiHidden/>
    <w:rsid w:val="003421FC"/>
    <w:rPr>
      <w:rFonts w:ascii="Tahoma" w:eastAsia="Times New Roman" w:hAnsi="Tahoma" w:cs="Times New Roman"/>
      <w:sz w:val="20"/>
      <w:szCs w:val="24"/>
      <w:shd w:val="clear" w:color="auto" w:fill="000080"/>
      <w:lang w:eastAsia="ru-RU"/>
    </w:rPr>
  </w:style>
  <w:style w:type="paragraph" w:customStyle="1" w:styleId="af1">
    <w:name w:val="Текст в таблице"/>
    <w:rsid w:val="003421FC"/>
    <w:pPr>
      <w:spacing w:after="0" w:line="240" w:lineRule="auto"/>
      <w:jc w:val="center"/>
    </w:pPr>
    <w:rPr>
      <w:rFonts w:ascii="Times New Roman" w:eastAsia="Times New Roman" w:hAnsi="Times New Roman" w:cs="Times New Roman"/>
      <w:noProof/>
      <w:sz w:val="20"/>
      <w:szCs w:val="20"/>
      <w:lang w:eastAsia="ru-RU"/>
    </w:rPr>
  </w:style>
  <w:style w:type="character" w:styleId="af2">
    <w:name w:val="page number"/>
    <w:basedOn w:val="a1"/>
    <w:rsid w:val="003421FC"/>
  </w:style>
  <w:style w:type="paragraph" w:styleId="af3">
    <w:name w:val="Body Text Indent"/>
    <w:basedOn w:val="a0"/>
    <w:link w:val="af4"/>
    <w:rsid w:val="003421FC"/>
    <w:pPr>
      <w:autoSpaceDE w:val="0"/>
      <w:autoSpaceDN w:val="0"/>
      <w:adjustRightInd w:val="0"/>
      <w:spacing w:before="240" w:after="0" w:line="240" w:lineRule="auto"/>
      <w:ind w:firstLine="902"/>
      <w:jc w:val="both"/>
    </w:pPr>
    <w:rPr>
      <w:rFonts w:eastAsia="Times New Roman" w:cs="Times New Roman"/>
      <w:sz w:val="24"/>
      <w:szCs w:val="24"/>
      <w:lang w:eastAsia="ru-RU"/>
    </w:rPr>
  </w:style>
  <w:style w:type="character" w:customStyle="1" w:styleId="af4">
    <w:name w:val="Основной текст с отступом Знак"/>
    <w:basedOn w:val="a1"/>
    <w:link w:val="af3"/>
    <w:rsid w:val="003421FC"/>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421F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Plain Text"/>
    <w:basedOn w:val="a0"/>
    <w:link w:val="af6"/>
    <w:rsid w:val="003421FC"/>
    <w:pPr>
      <w:spacing w:after="0" w:line="240" w:lineRule="auto"/>
      <w:ind w:firstLine="720"/>
      <w:jc w:val="both"/>
    </w:pPr>
    <w:rPr>
      <w:rFonts w:ascii="Courier New" w:eastAsia="Times New Roman" w:hAnsi="Courier New" w:cs="Times New Roman"/>
      <w:sz w:val="20"/>
      <w:szCs w:val="24"/>
      <w:lang w:eastAsia="ru-RU"/>
    </w:rPr>
  </w:style>
  <w:style w:type="character" w:customStyle="1" w:styleId="af6">
    <w:name w:val="Текст Знак"/>
    <w:basedOn w:val="a1"/>
    <w:link w:val="af5"/>
    <w:rsid w:val="003421FC"/>
    <w:rPr>
      <w:rFonts w:ascii="Courier New" w:eastAsia="Times New Roman" w:hAnsi="Courier New" w:cs="Times New Roman"/>
      <w:sz w:val="20"/>
      <w:szCs w:val="24"/>
      <w:lang w:eastAsia="ru-RU"/>
    </w:rPr>
  </w:style>
  <w:style w:type="paragraph" w:styleId="af7">
    <w:name w:val="endnote text"/>
    <w:basedOn w:val="a0"/>
    <w:link w:val="af8"/>
    <w:semiHidden/>
    <w:rsid w:val="003421FC"/>
    <w:pPr>
      <w:spacing w:after="0" w:line="240" w:lineRule="auto"/>
    </w:pPr>
    <w:rPr>
      <w:rFonts w:eastAsia="Times New Roman" w:cs="Times New Roman"/>
      <w:sz w:val="20"/>
      <w:szCs w:val="24"/>
      <w:lang w:eastAsia="ru-RU"/>
    </w:rPr>
  </w:style>
  <w:style w:type="character" w:customStyle="1" w:styleId="af8">
    <w:name w:val="Текст концевой сноски Знак"/>
    <w:basedOn w:val="a1"/>
    <w:link w:val="af7"/>
    <w:semiHidden/>
    <w:rsid w:val="003421FC"/>
    <w:rPr>
      <w:rFonts w:ascii="Times New Roman" w:eastAsia="Times New Roman" w:hAnsi="Times New Roman" w:cs="Times New Roman"/>
      <w:sz w:val="20"/>
      <w:szCs w:val="24"/>
      <w:lang w:eastAsia="ru-RU"/>
    </w:rPr>
  </w:style>
  <w:style w:type="paragraph" w:styleId="af9">
    <w:name w:val="footnote text"/>
    <w:basedOn w:val="a0"/>
    <w:link w:val="afa"/>
    <w:semiHidden/>
    <w:rsid w:val="003421FC"/>
    <w:pPr>
      <w:spacing w:after="0" w:line="240" w:lineRule="auto"/>
    </w:pPr>
    <w:rPr>
      <w:rFonts w:eastAsia="Times New Roman" w:cs="Times New Roman"/>
      <w:sz w:val="20"/>
      <w:szCs w:val="24"/>
      <w:lang w:eastAsia="ru-RU"/>
    </w:rPr>
  </w:style>
  <w:style w:type="character" w:customStyle="1" w:styleId="afa">
    <w:name w:val="Текст сноски Знак"/>
    <w:basedOn w:val="a1"/>
    <w:link w:val="af9"/>
    <w:semiHidden/>
    <w:rsid w:val="003421FC"/>
    <w:rPr>
      <w:rFonts w:ascii="Times New Roman" w:eastAsia="Times New Roman" w:hAnsi="Times New Roman" w:cs="Times New Roman"/>
      <w:sz w:val="20"/>
      <w:szCs w:val="24"/>
      <w:lang w:eastAsia="ru-RU"/>
    </w:rPr>
  </w:style>
  <w:style w:type="paragraph" w:styleId="afb">
    <w:name w:val="Balloon Text"/>
    <w:basedOn w:val="a0"/>
    <w:link w:val="afc"/>
    <w:semiHidden/>
    <w:rsid w:val="003421FC"/>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1"/>
    <w:link w:val="afb"/>
    <w:semiHidden/>
    <w:rsid w:val="003421FC"/>
    <w:rPr>
      <w:rFonts w:ascii="Tahoma" w:eastAsia="Times New Roman" w:hAnsi="Tahoma" w:cs="Tahoma"/>
      <w:sz w:val="16"/>
      <w:szCs w:val="16"/>
      <w:lang w:eastAsia="ru-RU"/>
    </w:rPr>
  </w:style>
  <w:style w:type="paragraph" w:styleId="21">
    <w:name w:val="Body Text Indent 2"/>
    <w:basedOn w:val="a0"/>
    <w:link w:val="22"/>
    <w:rsid w:val="003421FC"/>
    <w:pPr>
      <w:spacing w:after="0" w:line="240" w:lineRule="auto"/>
      <w:ind w:right="176" w:firstLine="709"/>
      <w:jc w:val="both"/>
      <w:outlineLvl w:val="1"/>
    </w:pPr>
    <w:rPr>
      <w:rFonts w:eastAsia="Times New Roman" w:cs="Times New Roman"/>
      <w:szCs w:val="24"/>
      <w:lang w:eastAsia="ru-RU"/>
    </w:rPr>
  </w:style>
  <w:style w:type="character" w:customStyle="1" w:styleId="22">
    <w:name w:val="Основной текст с отступом 2 Знак"/>
    <w:basedOn w:val="a1"/>
    <w:link w:val="21"/>
    <w:rsid w:val="003421FC"/>
    <w:rPr>
      <w:rFonts w:ascii="Times New Roman" w:eastAsia="Times New Roman" w:hAnsi="Times New Roman" w:cs="Times New Roman"/>
      <w:sz w:val="28"/>
      <w:szCs w:val="24"/>
      <w:lang w:eastAsia="ru-RU"/>
    </w:rPr>
  </w:style>
  <w:style w:type="character" w:styleId="afd">
    <w:name w:val="annotation reference"/>
    <w:rsid w:val="003421FC"/>
    <w:rPr>
      <w:sz w:val="16"/>
      <w:szCs w:val="16"/>
    </w:rPr>
  </w:style>
  <w:style w:type="paragraph" w:styleId="afe">
    <w:name w:val="annotation text"/>
    <w:basedOn w:val="a0"/>
    <w:link w:val="aff"/>
    <w:rsid w:val="003421FC"/>
    <w:pPr>
      <w:spacing w:after="0" w:line="240" w:lineRule="auto"/>
    </w:pPr>
    <w:rPr>
      <w:rFonts w:eastAsia="Times New Roman" w:cs="Times New Roman"/>
      <w:sz w:val="20"/>
      <w:szCs w:val="20"/>
      <w:lang w:eastAsia="ru-RU"/>
    </w:rPr>
  </w:style>
  <w:style w:type="character" w:customStyle="1" w:styleId="aff">
    <w:name w:val="Текст примечания Знак"/>
    <w:basedOn w:val="a1"/>
    <w:link w:val="afe"/>
    <w:rsid w:val="003421FC"/>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3421FC"/>
    <w:rPr>
      <w:b/>
      <w:bCs/>
    </w:rPr>
  </w:style>
  <w:style w:type="character" w:customStyle="1" w:styleId="aff1">
    <w:name w:val="Тема примечания Знак"/>
    <w:basedOn w:val="aff"/>
    <w:link w:val="aff0"/>
    <w:rsid w:val="003421FC"/>
    <w:rPr>
      <w:rFonts w:ascii="Times New Roman" w:eastAsia="Times New Roman" w:hAnsi="Times New Roman" w:cs="Times New Roman"/>
      <w:b/>
      <w:bCs/>
      <w:sz w:val="20"/>
      <w:szCs w:val="20"/>
      <w:lang w:eastAsia="ru-RU"/>
    </w:rPr>
  </w:style>
  <w:style w:type="paragraph" w:styleId="aff2">
    <w:name w:val="Title"/>
    <w:basedOn w:val="a0"/>
    <w:link w:val="aff3"/>
    <w:qFormat/>
    <w:rsid w:val="003421F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3">
    <w:name w:val="Название Знак"/>
    <w:basedOn w:val="a1"/>
    <w:link w:val="aff2"/>
    <w:rsid w:val="003421FC"/>
    <w:rPr>
      <w:rFonts w:ascii="Arial" w:eastAsia="Times New Roman" w:hAnsi="Arial" w:cs="Arial"/>
      <w:b/>
      <w:bCs/>
      <w:kern w:val="28"/>
      <w:sz w:val="32"/>
      <w:szCs w:val="32"/>
      <w:lang w:eastAsia="ru-RU"/>
    </w:rPr>
  </w:style>
  <w:style w:type="paragraph" w:customStyle="1" w:styleId="11">
    <w:name w:val="1"/>
    <w:basedOn w:val="a0"/>
    <w:rsid w:val="003421FC"/>
    <w:pPr>
      <w:spacing w:after="160" w:line="240" w:lineRule="exact"/>
    </w:pPr>
    <w:rPr>
      <w:rFonts w:ascii="Verdana" w:eastAsia="Times New Roman" w:hAnsi="Verdana" w:cs="Times New Roman"/>
      <w:sz w:val="20"/>
      <w:szCs w:val="20"/>
      <w:lang w:val="en-US"/>
    </w:rPr>
  </w:style>
  <w:style w:type="paragraph" w:customStyle="1" w:styleId="aff4">
    <w:name w:val="Знак Знак Знак"/>
    <w:basedOn w:val="a0"/>
    <w:rsid w:val="003421FC"/>
    <w:pPr>
      <w:spacing w:after="160" w:line="240" w:lineRule="exact"/>
    </w:pPr>
    <w:rPr>
      <w:rFonts w:ascii="Verdana" w:eastAsia="Times New Roman" w:hAnsi="Verdana" w:cs="Times New Roman"/>
      <w:sz w:val="20"/>
      <w:szCs w:val="20"/>
      <w:lang w:val="en-US"/>
    </w:rPr>
  </w:style>
  <w:style w:type="character" w:customStyle="1" w:styleId="CharStyle10">
    <w:name w:val="Char Style 10"/>
    <w:link w:val="Style9"/>
    <w:uiPriority w:val="99"/>
    <w:rsid w:val="003421FC"/>
    <w:rPr>
      <w:sz w:val="26"/>
      <w:szCs w:val="26"/>
      <w:shd w:val="clear" w:color="auto" w:fill="FFFFFF"/>
    </w:rPr>
  </w:style>
  <w:style w:type="paragraph" w:customStyle="1" w:styleId="Style9">
    <w:name w:val="Style 9"/>
    <w:basedOn w:val="a0"/>
    <w:link w:val="CharStyle10"/>
    <w:uiPriority w:val="99"/>
    <w:rsid w:val="003421FC"/>
    <w:pPr>
      <w:widowControl w:val="0"/>
      <w:shd w:val="clear" w:color="auto" w:fill="FFFFFF"/>
      <w:spacing w:after="0" w:line="317" w:lineRule="exact"/>
    </w:pPr>
    <w:rPr>
      <w:rFonts w:asciiTheme="minorHAnsi" w:hAnsiTheme="minorHAnsi"/>
      <w:sz w:val="26"/>
      <w:szCs w:val="26"/>
    </w:rPr>
  </w:style>
  <w:style w:type="paragraph" w:styleId="aff5">
    <w:name w:val="Revision"/>
    <w:hidden/>
    <w:uiPriority w:val="99"/>
    <w:semiHidden/>
    <w:rsid w:val="003421FC"/>
    <w:pPr>
      <w:spacing w:after="0" w:line="240" w:lineRule="auto"/>
    </w:pPr>
    <w:rPr>
      <w:rFonts w:ascii="Times New Roman" w:eastAsia="Times New Roman" w:hAnsi="Times New Roman" w:cs="Times New Roman"/>
      <w:sz w:val="24"/>
      <w:szCs w:val="24"/>
      <w:lang w:eastAsia="ru-RU"/>
    </w:rPr>
  </w:style>
  <w:style w:type="character" w:styleId="aff6">
    <w:name w:val="FollowedHyperlink"/>
    <w:rsid w:val="003421FC"/>
    <w:rPr>
      <w:color w:val="800080"/>
      <w:u w:val="single"/>
    </w:rPr>
  </w:style>
  <w:style w:type="paragraph" w:styleId="31">
    <w:name w:val="Body Text 3"/>
    <w:basedOn w:val="a0"/>
    <w:link w:val="32"/>
    <w:uiPriority w:val="99"/>
    <w:semiHidden/>
    <w:unhideWhenUsed/>
    <w:rsid w:val="00001C9B"/>
    <w:pPr>
      <w:spacing w:after="120"/>
    </w:pPr>
    <w:rPr>
      <w:sz w:val="16"/>
      <w:szCs w:val="16"/>
    </w:rPr>
  </w:style>
  <w:style w:type="character" w:customStyle="1" w:styleId="32">
    <w:name w:val="Основной текст 3 Знак"/>
    <w:basedOn w:val="a1"/>
    <w:link w:val="31"/>
    <w:uiPriority w:val="99"/>
    <w:semiHidden/>
    <w:rsid w:val="00001C9B"/>
    <w:rPr>
      <w:rFonts w:ascii="Times New Roman" w:hAnsi="Times New Roman"/>
      <w:sz w:val="16"/>
      <w:szCs w:val="16"/>
    </w:rPr>
  </w:style>
  <w:style w:type="table" w:styleId="aff7">
    <w:name w:val="Table Grid"/>
    <w:basedOn w:val="a2"/>
    <w:uiPriority w:val="39"/>
    <w:rsid w:val="00DF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C2405A"/>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1"/>
    <w:link w:val="4"/>
    <w:uiPriority w:val="9"/>
    <w:rsid w:val="00C2405A"/>
    <w:rPr>
      <w:rFonts w:asciiTheme="majorHAnsi" w:eastAsiaTheme="majorEastAsia" w:hAnsiTheme="majorHAnsi" w:cstheme="majorBidi"/>
      <w:i/>
      <w:iCs/>
      <w:color w:val="365F91" w:themeColor="accent1" w:themeShade="BF"/>
      <w:sz w:val="28"/>
    </w:rPr>
  </w:style>
  <w:style w:type="paragraph" w:styleId="aff8">
    <w:name w:val="Normal (Web)"/>
    <w:basedOn w:val="a0"/>
    <w:uiPriority w:val="99"/>
    <w:unhideWhenUsed/>
    <w:rsid w:val="00C2405A"/>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1"/>
    <w:rsid w:val="00C2405A"/>
  </w:style>
  <w:style w:type="character" w:styleId="aff9">
    <w:name w:val="Strong"/>
    <w:basedOn w:val="a1"/>
    <w:uiPriority w:val="22"/>
    <w:qFormat/>
    <w:rsid w:val="00C2405A"/>
    <w:rPr>
      <w:b/>
      <w:bCs/>
    </w:rPr>
  </w:style>
  <w:style w:type="character" w:styleId="affa">
    <w:name w:val="Placeholder Text"/>
    <w:basedOn w:val="a1"/>
    <w:uiPriority w:val="99"/>
    <w:semiHidden/>
    <w:rsid w:val="004422F3"/>
    <w:rPr>
      <w:color w:val="808080"/>
    </w:rPr>
  </w:style>
  <w:style w:type="paragraph" w:customStyle="1" w:styleId="affb">
    <w:name w:val="Основной"/>
    <w:basedOn w:val="a0"/>
    <w:link w:val="affc"/>
    <w:uiPriority w:val="99"/>
    <w:qFormat/>
    <w:rsid w:val="005915B4"/>
    <w:pPr>
      <w:spacing w:after="0" w:line="240" w:lineRule="auto"/>
      <w:ind w:firstLine="709"/>
      <w:jc w:val="both"/>
    </w:pPr>
    <w:rPr>
      <w:rFonts w:eastAsia="Calibri" w:cs="Times New Roman"/>
      <w:sz w:val="24"/>
      <w:szCs w:val="20"/>
      <w:lang w:eastAsia="ru-RU"/>
    </w:rPr>
  </w:style>
  <w:style w:type="character" w:customStyle="1" w:styleId="affc">
    <w:name w:val="Основной Знак"/>
    <w:link w:val="affb"/>
    <w:uiPriority w:val="99"/>
    <w:locked/>
    <w:rsid w:val="005915B4"/>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653347">
      <w:bodyDiv w:val="1"/>
      <w:marLeft w:val="0"/>
      <w:marRight w:val="0"/>
      <w:marTop w:val="0"/>
      <w:marBottom w:val="0"/>
      <w:divBdr>
        <w:top w:val="none" w:sz="0" w:space="0" w:color="auto"/>
        <w:left w:val="none" w:sz="0" w:space="0" w:color="auto"/>
        <w:bottom w:val="none" w:sz="0" w:space="0" w:color="auto"/>
        <w:right w:val="none" w:sz="0" w:space="0" w:color="auto"/>
      </w:divBdr>
    </w:div>
    <w:div w:id="20052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r.ru/hd_base/Default.aspx?Prtid=gkoofz_m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50F9-7E6F-4FD0-9695-56B4601A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50</Pages>
  <Words>17046</Words>
  <Characters>97163</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Корначев Д. В.</dc:creator>
  <cp:keywords/>
  <dc:description/>
  <cp:lastModifiedBy>Гольцов Василий Николаевич</cp:lastModifiedBy>
  <cp:revision>3</cp:revision>
  <cp:lastPrinted>2016-08-17T11:04:00Z</cp:lastPrinted>
  <dcterms:created xsi:type="dcterms:W3CDTF">2016-08-23T17:25:00Z</dcterms:created>
  <dcterms:modified xsi:type="dcterms:W3CDTF">2016-08-23T18:30:00Z</dcterms:modified>
</cp:coreProperties>
</file>